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C43F5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HRVATSKA AKADEMSKA I ISTRAŽIVAČKA MREŽA - CARNET</w:t>
      </w:r>
    </w:p>
    <w:p w14:paraId="7B87CF0A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10 000 ZAGREB</w:t>
      </w:r>
    </w:p>
    <w:p w14:paraId="241EA5F3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JOSIPA MAROHNIĆA 5</w:t>
      </w:r>
    </w:p>
    <w:p w14:paraId="46D123BC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ŠIFRA GRADA: 133</w:t>
      </w:r>
    </w:p>
    <w:p w14:paraId="6054AF92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RKP BROJ: 21852</w:t>
      </w:r>
    </w:p>
    <w:p w14:paraId="2BE070CC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MATIČNI BROJ: 01147820</w:t>
      </w:r>
    </w:p>
    <w:p w14:paraId="5C540625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OIB: 58101996540</w:t>
      </w:r>
    </w:p>
    <w:p w14:paraId="1E7C9096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RAZINA: 11</w:t>
      </w:r>
    </w:p>
    <w:p w14:paraId="2BC3877C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 xml:space="preserve">RAZDJEL: 080 MINISTARSTVO ZNANOSTI I OBRAZOVANJA </w:t>
      </w:r>
    </w:p>
    <w:p w14:paraId="07317458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ŠIFRA DJELATNOSTI: 6209</w:t>
      </w:r>
    </w:p>
    <w:p w14:paraId="0F4914B6" w14:textId="77777777" w:rsidR="00C06816" w:rsidRPr="000E700A" w:rsidRDefault="00C06816" w:rsidP="00C06816">
      <w:pPr>
        <w:spacing w:line="276" w:lineRule="auto"/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IBAN: HR1210010051863000160</w:t>
      </w:r>
    </w:p>
    <w:p w14:paraId="01AC3B33" w14:textId="4E1C6BF3" w:rsidR="00C06816" w:rsidRPr="000E700A" w:rsidRDefault="00C06816" w:rsidP="00C06816">
      <w:pPr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RAZDBOLJE: I – XII 202</w:t>
      </w:r>
      <w:r w:rsidR="00E7031E">
        <w:rPr>
          <w:b/>
          <w:sz w:val="24"/>
          <w:szCs w:val="24"/>
          <w:lang w:val="hr-HR"/>
        </w:rPr>
        <w:t>5</w:t>
      </w:r>
      <w:r w:rsidRPr="000E700A">
        <w:rPr>
          <w:b/>
          <w:sz w:val="24"/>
          <w:szCs w:val="24"/>
          <w:lang w:val="hr-HR"/>
        </w:rPr>
        <w:t>.</w:t>
      </w:r>
    </w:p>
    <w:p w14:paraId="4767C607" w14:textId="77777777" w:rsidR="00C06816" w:rsidRPr="000E700A" w:rsidRDefault="00C06816" w:rsidP="00C06816">
      <w:pPr>
        <w:rPr>
          <w:b/>
          <w:sz w:val="24"/>
          <w:szCs w:val="24"/>
          <w:lang w:val="hr-HR"/>
        </w:rPr>
      </w:pPr>
    </w:p>
    <w:p w14:paraId="7324E4B7" w14:textId="5C8DE989" w:rsidR="00C06816" w:rsidRDefault="00C06816" w:rsidP="00C06816">
      <w:pPr>
        <w:rPr>
          <w:b/>
          <w:sz w:val="24"/>
          <w:szCs w:val="24"/>
          <w:lang w:val="hr-HR"/>
        </w:rPr>
      </w:pPr>
      <w:r w:rsidRPr="000E700A">
        <w:rPr>
          <w:b/>
          <w:sz w:val="24"/>
          <w:szCs w:val="24"/>
          <w:lang w:val="hr-HR"/>
        </w:rPr>
        <w:t>Obrazloženje izvršenja financijskog plana Hrvatske akademske istraživačke mreže – CARNET za I-XII 202</w:t>
      </w:r>
      <w:r>
        <w:rPr>
          <w:b/>
          <w:sz w:val="24"/>
          <w:szCs w:val="24"/>
          <w:lang w:val="hr-HR"/>
        </w:rPr>
        <w:t>5</w:t>
      </w:r>
      <w:r w:rsidRPr="000E700A">
        <w:rPr>
          <w:b/>
          <w:sz w:val="24"/>
          <w:szCs w:val="24"/>
          <w:lang w:val="hr-HR"/>
        </w:rPr>
        <w:t>. godine</w:t>
      </w:r>
    </w:p>
    <w:p w14:paraId="3B707558" w14:textId="77777777" w:rsidR="00330FD9" w:rsidRDefault="00330FD9" w:rsidP="00C06816">
      <w:pPr>
        <w:rPr>
          <w:b/>
          <w:sz w:val="24"/>
          <w:szCs w:val="24"/>
          <w:lang w:val="hr-HR"/>
        </w:rPr>
      </w:pPr>
    </w:p>
    <w:p w14:paraId="0BAB99FC" w14:textId="77777777" w:rsidR="00330FD9" w:rsidRPr="00330FD9" w:rsidRDefault="00330FD9" w:rsidP="00330FD9">
      <w:pPr>
        <w:keepNext/>
        <w:keepLines/>
        <w:widowControl w:val="0"/>
        <w:pBdr>
          <w:top w:val="single" w:sz="4" w:space="1" w:color="auto"/>
          <w:bottom w:val="single" w:sz="4" w:space="1" w:color="auto"/>
        </w:pBdr>
        <w:shd w:val="clear" w:color="auto" w:fill="E6E6E6"/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1"/>
        <w:rPr>
          <w:rFonts w:eastAsia="Calibri"/>
          <w:b/>
          <w:bCs/>
          <w:spacing w:val="20"/>
          <w:sz w:val="24"/>
          <w:szCs w:val="24"/>
          <w:lang w:val="hr-HR"/>
        </w:rPr>
      </w:pPr>
      <w:r w:rsidRPr="00330FD9">
        <w:rPr>
          <w:rFonts w:eastAsia="Calibri"/>
          <w:b/>
          <w:bCs/>
          <w:spacing w:val="20"/>
          <w:sz w:val="24"/>
          <w:szCs w:val="24"/>
          <w:lang w:val="hr-HR"/>
        </w:rPr>
        <w:t>21852 Hrvatska akademska i istraživačka mreža CARNET</w:t>
      </w:r>
    </w:p>
    <w:p w14:paraId="0F211A1B" w14:textId="77777777" w:rsidR="00330FD9" w:rsidRPr="001555EC" w:rsidRDefault="00330FD9" w:rsidP="00330FD9">
      <w:pPr>
        <w:rPr>
          <w:b/>
          <w:sz w:val="24"/>
          <w:szCs w:val="24"/>
          <w:lang w:val="hr-HR"/>
        </w:rPr>
      </w:pPr>
    </w:p>
    <w:p w14:paraId="21B6E637" w14:textId="77777777" w:rsidR="00330FD9" w:rsidRPr="001555EC" w:rsidRDefault="00330FD9" w:rsidP="00330FD9">
      <w:pPr>
        <w:spacing w:line="360" w:lineRule="auto"/>
        <w:jc w:val="both"/>
        <w:rPr>
          <w:sz w:val="24"/>
          <w:szCs w:val="24"/>
          <w:lang w:val="hr-HR"/>
        </w:rPr>
      </w:pPr>
      <w:r w:rsidRPr="001555EC">
        <w:rPr>
          <w:sz w:val="24"/>
          <w:szCs w:val="24"/>
          <w:lang w:val="hr-HR"/>
        </w:rPr>
        <w:t xml:space="preserve">Uredbom o Hrvatskoj akademskoj i istraživačkoj mreži CARNET (NN 23/15) definirane su osnovne djelatnosti CARNET-a: razvoj, izgradnja i održavanje računalno-komunikacijske infrastrukture koja će povezivati obrazovne, znanstveno-istraživačke te ostale ustanove po odluci osnivača, međusobno u jedinstveni informacijski sustav, povezivanje CARNET mreže s međunarodnim mrežama, razvoj i izgradnja informacijskih čvorišta i mreža, provedba informatizacije sustava osnovnog i srednjeg obrazovanja, kroz planiranje, razvoj, organizaciju, provedbu i praćenje ključnih aspekata informatizacije, u suradnji s Ministarstvom nadležnim za obrazovanje i znanost, poslovi iz nadležnosti nacionalnog tijela za prevenciju i zaštitu od računalnih ugroza sigurnosti javnih informacijskih sustava u Republici Hrvatskoj, promocija informacijskih tehnologija, ostali poslovi iz područja informacijskih znanosti, pružanje savjeta o računalnoj opremi (hardware), ostale djelatnosti povezane s računalima, izrada i pribavljanje programske opreme (software), izrada i upravljanje bazama podataka, edukacija (obavljanje i organizacija edukativnih djelatnosti), projektiranje i izgradnja u području informacijskih tehnologija, projektiranje telekomunikacijskih sustava. Osiguranje i razvoj napredne informacijsko-komunikacijske infrastrukture za akademsku, istraživačku i obrazovnu zajednicu, uključujući brzu i sigurnu mrežu, raznovrsne sadržaje i usluge. Povezivanje svih hrvatskih akademskih i znanstvenih ustanova te svih osnovnih i srednjih škola u zajedničku komunikacijsku mrežu i na Internet. Izgradnja i održavanje većeg broja servisa koji koriste ovako uspostavljenu mrežnu povezanost. </w:t>
      </w:r>
    </w:p>
    <w:p w14:paraId="00AA83A8" w14:textId="77777777" w:rsidR="00330FD9" w:rsidRPr="001555EC" w:rsidRDefault="00330FD9" w:rsidP="00330FD9">
      <w:pPr>
        <w:spacing w:line="360" w:lineRule="auto"/>
        <w:jc w:val="both"/>
        <w:rPr>
          <w:sz w:val="24"/>
          <w:szCs w:val="24"/>
          <w:lang w:val="hr-HR"/>
        </w:rPr>
      </w:pPr>
      <w:r w:rsidRPr="001555EC">
        <w:rPr>
          <w:sz w:val="24"/>
          <w:szCs w:val="24"/>
          <w:lang w:val="hr-HR"/>
        </w:rPr>
        <w:lastRenderedPageBreak/>
        <w:t xml:space="preserve">Pod razvojem informacijsko - komunikacijske infrastrukture podrazumijeva se razvoj sljedećih komponenti infrastrukture: nacionalna obrazovna i istraživačka računalno-komunikacijska mreža, povezivanje na internet, računalno-komunikacijski resursi, informacijski sustavi u obrazovanju i znanosti, sigurno korištenje interneta. </w:t>
      </w:r>
    </w:p>
    <w:p w14:paraId="288975EF" w14:textId="77777777" w:rsidR="00330FD9" w:rsidRPr="001555EC" w:rsidRDefault="00330FD9" w:rsidP="00330FD9">
      <w:pPr>
        <w:spacing w:line="360" w:lineRule="auto"/>
        <w:jc w:val="both"/>
        <w:rPr>
          <w:sz w:val="24"/>
          <w:szCs w:val="24"/>
          <w:lang w:val="hr-HR"/>
        </w:rPr>
      </w:pPr>
      <w:r w:rsidRPr="001555EC">
        <w:rPr>
          <w:sz w:val="24"/>
          <w:szCs w:val="24"/>
          <w:lang w:val="hr-HR"/>
        </w:rPr>
        <w:t xml:space="preserve">Potencijali informacijsko-komunikacijske tehnologije (IKT) koriste se za unapređenje poslovnih i nastavnih procesa u osnovnim i srednjim školama, s konačnim ciljem stvaranja digitalno zrelih škola, s unaprijeđenim poslovnim i nastavnim procesima, spremnih za bržu prilagodbu obrazovanja tržištu rada, kroz razvoj kompetentnih učenika spremnih za nastavak školovanja ili za kvalitetni ulazak na tržište rada. Razvoj e-škola potaknut će se spajanjem na ultra brzi širokopojasni internet, opremanjem informacijsko-komunikacijskim tehnologijama (IKT), informatizacijom procesa poslovanja, učenja i poučavanja te stručnim usavršavanjem i podrškom ravnateljima, nastavnicima i stručnom osoblju u primjeni IKT-a u nastavi i poslovanju škole. Digitalno kompetentni nastavnici i učenici će u svom svakodnevnom radu koristiti računalnu i mobilnu opremu te obrazovne aplikacije i digitalne nastavne materijale. </w:t>
      </w:r>
    </w:p>
    <w:p w14:paraId="3C7E2A9E" w14:textId="77777777" w:rsidR="00330FD9" w:rsidRPr="001555EC" w:rsidRDefault="00330FD9" w:rsidP="00330FD9">
      <w:pPr>
        <w:spacing w:line="360" w:lineRule="auto"/>
        <w:jc w:val="both"/>
        <w:rPr>
          <w:b/>
          <w:sz w:val="24"/>
          <w:szCs w:val="24"/>
          <w:lang w:val="hr-HR"/>
        </w:rPr>
      </w:pPr>
      <w:r w:rsidRPr="001555EC">
        <w:rPr>
          <w:sz w:val="24"/>
          <w:szCs w:val="24"/>
          <w:lang w:val="hr-HR"/>
        </w:rPr>
        <w:t>S ciljem doprinosa razvoju digitalnog društva i u skladu s ciljevima Strategije obrazovanja, znanosti i tehnologije, CARNET provodi i potiče aktivnosti pripreme nastavnika za korištenje IKT-a u odgojno-obrazovnom procesu te podizanja njihovih digitalnih kompetencija kroz razvoj i provođenje masovnih otvorenih online tečajeva i drugih vrsta online obrazovnih programa, kao i istraživačke intervencije koje za cilj imaju prikupljanje podataka o utjecaju IKT-a na odgojno-obrazovni proces u skladu s definiranim ciljevima i mjerama Strategije obrazovanja, znanosti i tehnologije.</w:t>
      </w:r>
    </w:p>
    <w:p w14:paraId="00FD00E2" w14:textId="77777777" w:rsidR="00274288" w:rsidRDefault="00274288"/>
    <w:p w14:paraId="5A9D5247" w14:textId="77777777" w:rsidR="00274288" w:rsidRPr="000E700A" w:rsidRDefault="00274288" w:rsidP="0027428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0E700A">
        <w:rPr>
          <w:b/>
          <w:sz w:val="24"/>
          <w:szCs w:val="24"/>
        </w:rPr>
        <w:t>PRIHODI POSLOVANJA</w:t>
      </w:r>
    </w:p>
    <w:p w14:paraId="606A62E7" w14:textId="77777777" w:rsidR="00274288" w:rsidRPr="000E700A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6C613472" w14:textId="0B2F3AB4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  <w:r w:rsidRPr="000E700A">
        <w:rPr>
          <w:sz w:val="24"/>
          <w:szCs w:val="24"/>
        </w:rPr>
        <w:t>Ukupni prihodi Hrvatske akademske istraživačke mreže - CARNET u 202</w:t>
      </w:r>
      <w:r w:rsidR="00641BCD">
        <w:rPr>
          <w:sz w:val="24"/>
          <w:szCs w:val="24"/>
        </w:rPr>
        <w:t>5</w:t>
      </w:r>
      <w:r w:rsidRPr="000E700A">
        <w:rPr>
          <w:sz w:val="24"/>
          <w:szCs w:val="24"/>
        </w:rPr>
        <w:t xml:space="preserve">. godini ostvareni su u iznosu od </w:t>
      </w:r>
      <w:r w:rsidR="00641BCD">
        <w:rPr>
          <w:sz w:val="24"/>
          <w:szCs w:val="24"/>
        </w:rPr>
        <w:t>44.062.602,98</w:t>
      </w:r>
      <w:r w:rsidRPr="000E700A">
        <w:rPr>
          <w:sz w:val="24"/>
          <w:szCs w:val="24"/>
        </w:rPr>
        <w:t xml:space="preserve"> EUR odnosno na razini od </w:t>
      </w:r>
      <w:r w:rsidR="00641BCD">
        <w:rPr>
          <w:sz w:val="24"/>
          <w:szCs w:val="24"/>
        </w:rPr>
        <w:t>84,09</w:t>
      </w:r>
      <w:r w:rsidRPr="000E700A">
        <w:rPr>
          <w:sz w:val="24"/>
          <w:szCs w:val="24"/>
        </w:rPr>
        <w:t xml:space="preserve">% plana. </w:t>
      </w:r>
    </w:p>
    <w:p w14:paraId="6825F545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  <w:r w:rsidRPr="000E700A">
        <w:rPr>
          <w:sz w:val="24"/>
          <w:szCs w:val="24"/>
        </w:rPr>
        <w:t>Najznačajnije stavke prihoda poslovanja u smislu izvršenja su sljedeće:</w:t>
      </w:r>
    </w:p>
    <w:p w14:paraId="133F3BA6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7BE01223" w14:textId="77777777" w:rsidR="00274288" w:rsidRPr="000E700A" w:rsidRDefault="00274288" w:rsidP="00274288">
      <w:pPr>
        <w:jc w:val="both"/>
        <w:rPr>
          <w:b/>
          <w:bCs/>
          <w:sz w:val="24"/>
          <w:szCs w:val="24"/>
        </w:rPr>
      </w:pPr>
      <w:r w:rsidRPr="000E700A">
        <w:rPr>
          <w:b/>
          <w:bCs/>
          <w:sz w:val="24"/>
          <w:szCs w:val="24"/>
        </w:rPr>
        <w:t>Prihodi od pomoći iz inozemstva i od subjekata unutar općeg proračun (izvori financiranja: 56, 57, 58)</w:t>
      </w:r>
    </w:p>
    <w:p w14:paraId="5E24C9D1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445F2F91" w14:textId="1AD87B4B" w:rsidR="00274288" w:rsidRPr="00330FD9" w:rsidRDefault="00274288" w:rsidP="00FE02F9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6323 Tekuće pomoći od institucija i tijela EU – na stavci tekućih pomoći od institucija i tijela EU ostvareni su prihodi u iznosu od </w:t>
      </w:r>
      <w:r w:rsidR="003558EF" w:rsidRPr="00330FD9">
        <w:rPr>
          <w:sz w:val="24"/>
          <w:szCs w:val="24"/>
        </w:rPr>
        <w:t>99.269,02</w:t>
      </w:r>
      <w:r w:rsidRPr="00330FD9">
        <w:rPr>
          <w:sz w:val="24"/>
          <w:szCs w:val="24"/>
        </w:rPr>
        <w:t xml:space="preserve"> EUR.  </w:t>
      </w:r>
      <w:r w:rsidR="003558EF" w:rsidRPr="00330FD9">
        <w:rPr>
          <w:sz w:val="24"/>
          <w:szCs w:val="24"/>
        </w:rPr>
        <w:t xml:space="preserve">Smanjenje pozicije u odnosu na isto razdoblje prethodne godine odnosi se nove klasifikacije i evidentiranje prihoda temeljem </w:t>
      </w:r>
      <w:r w:rsidR="003558EF" w:rsidRPr="00330FD9">
        <w:rPr>
          <w:sz w:val="24"/>
          <w:szCs w:val="24"/>
        </w:rPr>
        <w:lastRenderedPageBreak/>
        <w:t>Pravilnika o proračunskom računovodstvu i računskom planu. Od 01.01.2025. godine se prihodi evidentirani na poziciji 632 evidentiraju na poziciji 671 za izvore 561 i 581.</w:t>
      </w:r>
    </w:p>
    <w:p w14:paraId="52D4BD3E" w14:textId="5734E71E" w:rsidR="00FE02F9" w:rsidRPr="00330FD9" w:rsidRDefault="00FE02F9" w:rsidP="00FE02F9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>Na stavci 6323 izvor 51 aktivnost K628101 u 2024. evidentiran je prihod u iznosu od 3.149.720,90 EUR za projekt Uspostava Nacionalnog koordinacijskog središta za industriju, tehnologiju i istraživanja u području kibernetičke sigurnosti NCC-HR,  koji je u 2025. reklasificiran na račun 2751 Obveze za EU predujmove dane od institucija i tijela EU, a  sukladno novoj metodologiji priznavanja prihoda i rashoda EU sredstava korisnika, te je u 2025. godini priznat prihod u visini rashoda koje je korisnik stvarno izvršio u 2025. godini u iznosu od 98.975,02 EUR.</w:t>
      </w:r>
    </w:p>
    <w:p w14:paraId="2FB5218C" w14:textId="77777777" w:rsidR="00FE02F9" w:rsidRPr="00330FD9" w:rsidRDefault="00FE02F9" w:rsidP="00274288">
      <w:pPr>
        <w:spacing w:line="360" w:lineRule="auto"/>
        <w:jc w:val="both"/>
        <w:rPr>
          <w:sz w:val="24"/>
          <w:szCs w:val="24"/>
        </w:rPr>
      </w:pPr>
    </w:p>
    <w:p w14:paraId="6335A0CD" w14:textId="70B3EBB5" w:rsidR="00CE5915" w:rsidRPr="000E700A" w:rsidRDefault="00274288" w:rsidP="00CE5915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6324 Kapitalne pomoći od institucija i tijela EU – na stavci kapitalnih pomoći od institucija i tijela EU </w:t>
      </w:r>
      <w:r w:rsidR="00CE5915" w:rsidRPr="00330FD9">
        <w:rPr>
          <w:sz w:val="24"/>
          <w:szCs w:val="24"/>
        </w:rPr>
        <w:t xml:space="preserve">nisu </w:t>
      </w:r>
      <w:r w:rsidRPr="00330FD9">
        <w:rPr>
          <w:sz w:val="24"/>
          <w:szCs w:val="24"/>
        </w:rPr>
        <w:t>ostvareni</w:t>
      </w:r>
      <w:r w:rsidR="00CE5915" w:rsidRPr="00330FD9">
        <w:rPr>
          <w:sz w:val="24"/>
          <w:szCs w:val="24"/>
        </w:rPr>
        <w:t xml:space="preserve">, a navedeno smanjenje se također odnosi na novu klasifikaciju i evidentiranje prihoda temeljem Pravilnika o proračunskom računovodstvu i računskom planu. </w:t>
      </w:r>
    </w:p>
    <w:p w14:paraId="1D67EC84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36E94C2F" w14:textId="77777777" w:rsidR="00274288" w:rsidRPr="000E700A" w:rsidRDefault="00274288" w:rsidP="00274288">
      <w:pPr>
        <w:spacing w:line="360" w:lineRule="auto"/>
        <w:jc w:val="both"/>
        <w:rPr>
          <w:b/>
          <w:bCs/>
          <w:sz w:val="24"/>
          <w:szCs w:val="24"/>
        </w:rPr>
      </w:pPr>
      <w:r w:rsidRPr="000E700A">
        <w:rPr>
          <w:b/>
          <w:bCs/>
          <w:sz w:val="24"/>
          <w:szCs w:val="24"/>
        </w:rPr>
        <w:t>Prihodi od upravnih i administrativnih pristojbi, pristojbi po posebnim propisima i naknada (izvori financiranja: 43)</w:t>
      </w:r>
    </w:p>
    <w:p w14:paraId="2F1C84D0" w14:textId="77777777" w:rsidR="00274288" w:rsidRPr="000E700A" w:rsidRDefault="00274288" w:rsidP="00274288">
      <w:pPr>
        <w:spacing w:line="360" w:lineRule="auto"/>
        <w:jc w:val="both"/>
        <w:rPr>
          <w:b/>
          <w:bCs/>
          <w:sz w:val="24"/>
          <w:szCs w:val="24"/>
          <w:u w:val="single"/>
        </w:rPr>
      </w:pPr>
    </w:p>
    <w:p w14:paraId="741FDBF4" w14:textId="452443FA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6526 Ostali nespomenuti prihodi – na stavci ostalih nespomenutih prihoda ostvareni su prihodi u iznosu od 2.</w:t>
      </w:r>
      <w:r w:rsidR="00CE5915" w:rsidRPr="00330FD9">
        <w:rPr>
          <w:sz w:val="24"/>
          <w:szCs w:val="24"/>
        </w:rPr>
        <w:t>088.080,77</w:t>
      </w:r>
      <w:r w:rsidRPr="00330FD9">
        <w:rPr>
          <w:sz w:val="24"/>
          <w:szCs w:val="24"/>
        </w:rPr>
        <w:t xml:space="preserve"> EUR odnosno na razini</w:t>
      </w:r>
      <w:r w:rsidR="00CE5915" w:rsidRPr="00330FD9">
        <w:rPr>
          <w:sz w:val="24"/>
          <w:szCs w:val="24"/>
        </w:rPr>
        <w:t xml:space="preserve"> 109,90 </w:t>
      </w:r>
      <w:r w:rsidRPr="00330FD9">
        <w:rPr>
          <w:sz w:val="24"/>
          <w:szCs w:val="24"/>
        </w:rPr>
        <w:t xml:space="preserve">% financijskog plana. Navedeno </w:t>
      </w:r>
      <w:r w:rsidR="00CE5915" w:rsidRPr="00330FD9">
        <w:rPr>
          <w:sz w:val="24"/>
          <w:szCs w:val="24"/>
        </w:rPr>
        <w:t>predstavlja blago povećanje p</w:t>
      </w:r>
      <w:r w:rsidRPr="00330FD9">
        <w:rPr>
          <w:sz w:val="24"/>
          <w:szCs w:val="24"/>
        </w:rPr>
        <w:t xml:space="preserve">rihoda u </w:t>
      </w:r>
      <w:r w:rsidR="00CE5915" w:rsidRPr="00330FD9">
        <w:rPr>
          <w:sz w:val="24"/>
          <w:szCs w:val="24"/>
        </w:rPr>
        <w:t xml:space="preserve">odnosu na </w:t>
      </w:r>
      <w:r w:rsidRPr="00330FD9">
        <w:rPr>
          <w:sz w:val="24"/>
          <w:szCs w:val="24"/>
        </w:rPr>
        <w:t>isto razdoblj</w:t>
      </w:r>
      <w:r w:rsidR="00CE5915" w:rsidRPr="00330FD9">
        <w:rPr>
          <w:sz w:val="24"/>
          <w:szCs w:val="24"/>
        </w:rPr>
        <w:t>e</w:t>
      </w:r>
      <w:r w:rsidRPr="00330FD9">
        <w:rPr>
          <w:sz w:val="24"/>
          <w:szCs w:val="24"/>
        </w:rPr>
        <w:t xml:space="preserve"> prethodne godine i u skladu s očekivanjima dinamike ostvarenja prihoda u odnosu na plan s obzirom na promatrani godišnji period.</w:t>
      </w:r>
    </w:p>
    <w:p w14:paraId="054608EB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6AD0DAC9" w14:textId="77777777" w:rsidR="00274288" w:rsidRPr="000E700A" w:rsidRDefault="00274288" w:rsidP="00274288">
      <w:pPr>
        <w:spacing w:line="360" w:lineRule="auto"/>
        <w:jc w:val="both"/>
        <w:rPr>
          <w:b/>
          <w:bCs/>
          <w:sz w:val="24"/>
          <w:szCs w:val="24"/>
        </w:rPr>
      </w:pPr>
      <w:r w:rsidRPr="000E700A">
        <w:rPr>
          <w:b/>
          <w:bCs/>
          <w:sz w:val="24"/>
          <w:szCs w:val="24"/>
        </w:rPr>
        <w:t>Prihodi od prodaje proizvoda i roba te pruženih usluga i prihodi od donacija (izvori financiranja: 31, 63)</w:t>
      </w:r>
    </w:p>
    <w:p w14:paraId="696652CB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4AEA353A" w14:textId="11A86873" w:rsidR="00A00226" w:rsidRPr="00330FD9" w:rsidRDefault="00A00226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6615 - Prihodi od pruženih usluga – prihodi na navedenoj poziciji se odnose na uplatu Filozofskog fakulteta u Zagrebu za Tehničku pripremu programa Premise u iznosu od 12.000,00 eura.</w:t>
      </w:r>
    </w:p>
    <w:p w14:paraId="158326AA" w14:textId="04BBCA3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6631 Tekuće donacije – </w:t>
      </w:r>
      <w:r w:rsidR="00A00226" w:rsidRPr="00330FD9">
        <w:rPr>
          <w:sz w:val="24"/>
          <w:szCs w:val="24"/>
        </w:rPr>
        <w:t>Na poziciji prihodi za tekuće donacije je došlo do povećanja u odnosu na isto razdoblje prošle godine. Razlog povećanju je uplata za projekt GEANT 5-2, u iznosu od 390.400,00 eura, završna isplata za projekt GEANT 5-1 u iznosu od 126.529,11, uplata za projekt ZoomIn4PinkHats u iznosu od 47.500,00 eura koji je nagrađen kao inovativni projekt u sklopu programa GEANT Innovation Programme u 2024</w:t>
      </w:r>
    </w:p>
    <w:p w14:paraId="37DEEDF9" w14:textId="766FBE6B" w:rsidR="00274288" w:rsidRPr="000E700A" w:rsidRDefault="00274288" w:rsidP="00274288">
      <w:pPr>
        <w:spacing w:line="360" w:lineRule="auto"/>
        <w:jc w:val="both"/>
        <w:rPr>
          <w:b/>
          <w:bCs/>
          <w:sz w:val="24"/>
          <w:szCs w:val="24"/>
        </w:rPr>
      </w:pPr>
      <w:r w:rsidRPr="000E700A">
        <w:rPr>
          <w:b/>
          <w:bCs/>
          <w:sz w:val="24"/>
          <w:szCs w:val="24"/>
        </w:rPr>
        <w:lastRenderedPageBreak/>
        <w:t>Prihodi iz nadležnog proračuna i od HZZO-a temeljem ugovornih obveza (izvori financiraja:11,12</w:t>
      </w:r>
      <w:r w:rsidR="00A00226">
        <w:rPr>
          <w:b/>
          <w:bCs/>
          <w:sz w:val="24"/>
          <w:szCs w:val="24"/>
        </w:rPr>
        <w:t>,56 i 58</w:t>
      </w:r>
      <w:r w:rsidRPr="000E700A">
        <w:rPr>
          <w:b/>
          <w:bCs/>
          <w:sz w:val="24"/>
          <w:szCs w:val="24"/>
        </w:rPr>
        <w:t>)</w:t>
      </w:r>
    </w:p>
    <w:p w14:paraId="7E5C37FA" w14:textId="77777777" w:rsidR="00274288" w:rsidRPr="000E700A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50200A21" w14:textId="361809C6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6711 Prihodi iz nadležnog proračuna za financiranje rashoda poslovanja – na stavci prihoda iz nadležnog proračuna ostvareni su prihodi u iznosu </w:t>
      </w:r>
      <w:r w:rsidR="000A1448" w:rsidRPr="00330FD9">
        <w:rPr>
          <w:sz w:val="24"/>
          <w:szCs w:val="24"/>
        </w:rPr>
        <w:t>30.572.010,79</w:t>
      </w:r>
      <w:r w:rsidRPr="00330FD9">
        <w:rPr>
          <w:sz w:val="24"/>
          <w:szCs w:val="24"/>
        </w:rPr>
        <w:t xml:space="preserve"> EUR. </w:t>
      </w:r>
    </w:p>
    <w:p w14:paraId="78317D56" w14:textId="1970FA62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6712 Prihodi iz nadležnog proračuna za financiranje rashoda za nabavu nefinancijske imovine – na stavci su ostvareni prihodi u iznosu </w:t>
      </w:r>
      <w:r w:rsidR="00FE02F9" w:rsidRPr="00330FD9">
        <w:rPr>
          <w:sz w:val="24"/>
          <w:szCs w:val="24"/>
        </w:rPr>
        <w:t>10.664.823,58</w:t>
      </w:r>
      <w:r w:rsidRPr="00330FD9">
        <w:rPr>
          <w:sz w:val="24"/>
          <w:szCs w:val="24"/>
        </w:rPr>
        <w:t xml:space="preserve"> EUR. </w:t>
      </w:r>
    </w:p>
    <w:p w14:paraId="6BCA3662" w14:textId="46D54298" w:rsidR="00FE02F9" w:rsidRPr="00330FD9" w:rsidRDefault="00FE02F9" w:rsidP="00FE02F9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>Porast obje pozicije u odnosu na isto razdoblje prethodne godine odnosi se nove klasifikacije i evidentiranje prihoda temeljem Pravilnika o proračunskom računovodstvu i računskom planu. Od 01.01.2025. godine se prihodi evidentirani na poziciji 632 evidentiraju na poziciji 671 za izvore 561 i 581. </w:t>
      </w:r>
    </w:p>
    <w:p w14:paraId="0F2FDB3E" w14:textId="77777777" w:rsidR="00FE02F9" w:rsidRPr="00330FD9" w:rsidRDefault="00FE02F9" w:rsidP="00FE02F9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>Najznačajnije povećanje prihoda odnosi se na projekt  „Digitalna preobrazba visokog obrazovanja e-Sveučilišta“ i iznosi 14.282.106,11 EUR.  Tijekom 2025. godine projekt e-Sveučilišta nalazio se u operativno najintenzivnijoj fazi provedbe. Aktivnosti su bile usmjerene na ugovaranje i provedbu ključnih infrastrukturnih, digitalnih i organizacijskih komponenti projekta, s ciljem stvaranja održivih preduvjeta za digitalnu transformaciju sustava visokog obrazovanja. Do povećanja je  je došlo zbog ulaganja u infrastrukturu za servise za podršku informatizaciji visokih učilišta i smještaj video materijala. U okviru elementa Mreža na navedeom projektu, tijekom 2025. započelo je projektiranje i izgradnja pasivne mreže, kao i implementacija aktivne mrežne i pristupne opreme na ustanovama. Istodobno su započele usluge nadzora izvođenja radova te angažman voditelja projekta za izvođenje pasivnog dijela lokalne računalne mreže.</w:t>
      </w:r>
    </w:p>
    <w:p w14:paraId="6C34BADC" w14:textId="47954736" w:rsidR="00FE02F9" w:rsidRPr="00330FD9" w:rsidRDefault="00FE02F9" w:rsidP="00274288">
      <w:pPr>
        <w:spacing w:line="360" w:lineRule="auto"/>
        <w:jc w:val="both"/>
        <w:rPr>
          <w:sz w:val="24"/>
          <w:szCs w:val="24"/>
        </w:rPr>
      </w:pPr>
    </w:p>
    <w:p w14:paraId="1DA234EB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U nastavku je dana struktura prihoda po ekonomskoj klasifikaciji:</w:t>
      </w:r>
    </w:p>
    <w:p w14:paraId="13CE55B1" w14:textId="77777777" w:rsidR="002B53F6" w:rsidRPr="00330FD9" w:rsidRDefault="002B53F6" w:rsidP="00274288">
      <w:pPr>
        <w:spacing w:line="360" w:lineRule="auto"/>
        <w:jc w:val="both"/>
        <w:rPr>
          <w:sz w:val="24"/>
          <w:szCs w:val="24"/>
        </w:rPr>
      </w:pPr>
    </w:p>
    <w:tbl>
      <w:tblPr>
        <w:tblW w:w="10000" w:type="dxa"/>
        <w:tblInd w:w="-472" w:type="dxa"/>
        <w:tblLayout w:type="fixed"/>
        <w:tblLook w:val="04A0" w:firstRow="1" w:lastRow="0" w:firstColumn="1" w:lastColumn="0" w:noHBand="0" w:noVBand="1"/>
      </w:tblPr>
      <w:tblGrid>
        <w:gridCol w:w="647"/>
        <w:gridCol w:w="5130"/>
        <w:gridCol w:w="2250"/>
        <w:gridCol w:w="1973"/>
      </w:tblGrid>
      <w:tr w:rsidR="002B53F6" w:rsidRPr="00330FD9" w14:paraId="47F407EE" w14:textId="77777777" w:rsidTr="00D42B81">
        <w:trPr>
          <w:trHeight w:val="1248"/>
        </w:trPr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BEE400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BROJČANA OZNAKA I NAZIV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3DC657" w14:textId="4C185831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OSTVARENJE/</w:t>
            </w:r>
            <w:r w:rsidR="00D42B81" w:rsidRPr="00330FD9">
              <w:rPr>
                <w:b/>
                <w:bCs/>
                <w:sz w:val="24"/>
                <w:szCs w:val="24"/>
              </w:rPr>
              <w:t xml:space="preserve"> </w:t>
            </w:r>
            <w:r w:rsidRPr="00330FD9">
              <w:rPr>
                <w:b/>
                <w:bCs/>
                <w:sz w:val="24"/>
                <w:szCs w:val="24"/>
              </w:rPr>
              <w:t xml:space="preserve">IZVRŠENJE </w:t>
            </w:r>
            <w:r w:rsidR="00D42B81" w:rsidRPr="00330FD9">
              <w:rPr>
                <w:b/>
                <w:bCs/>
                <w:sz w:val="24"/>
                <w:szCs w:val="24"/>
              </w:rPr>
              <w:t xml:space="preserve">   </w:t>
            </w:r>
            <w:r w:rsidRPr="00330FD9">
              <w:rPr>
                <w:b/>
                <w:bCs/>
                <w:sz w:val="24"/>
                <w:szCs w:val="24"/>
              </w:rPr>
              <w:br/>
              <w:t>01.2025. - 12.2025.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EED87D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Udio vrste prihoda u ukupnim prihodima</w:t>
            </w:r>
          </w:p>
        </w:tc>
      </w:tr>
      <w:tr w:rsidR="002B53F6" w:rsidRPr="00330FD9" w14:paraId="0151E47F" w14:textId="77777777" w:rsidTr="00D42B81">
        <w:trPr>
          <w:trHeight w:val="312"/>
        </w:trPr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E10B1A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73D5E4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E13F9A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53F6" w:rsidRPr="00D42B81" w14:paraId="662FE0C0" w14:textId="77777777" w:rsidTr="00D42B81">
        <w:trPr>
          <w:trHeight w:val="312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3DB77EAE" w14:textId="33662E35" w:rsidR="002B53F6" w:rsidRPr="00330FD9" w:rsidRDefault="00E7031E" w:rsidP="002B53F6">
            <w:pPr>
              <w:jc w:val="center"/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6</w:t>
            </w:r>
            <w:r w:rsidR="002B53F6" w:rsidRPr="00330FD9">
              <w:rPr>
                <w:sz w:val="24"/>
                <w:szCs w:val="24"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hideMark/>
          </w:tcPr>
          <w:p w14:paraId="4383A8F0" w14:textId="77777777" w:rsidR="002B53F6" w:rsidRPr="00330FD9" w:rsidRDefault="002B53F6" w:rsidP="002B53F6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UKUPNI PRIHODI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2CF4C852" w14:textId="77777777" w:rsidR="002B53F6" w:rsidRPr="00330FD9" w:rsidRDefault="002B53F6" w:rsidP="002B5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44.062.602,98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5B5B00E" w14:textId="77777777" w:rsidR="002B53F6" w:rsidRPr="00330FD9" w:rsidRDefault="002B53F6" w:rsidP="002B5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2B53F6" w:rsidRPr="00330FD9" w14:paraId="58D78220" w14:textId="77777777" w:rsidTr="00D42B81">
        <w:trPr>
          <w:trHeight w:val="312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1385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63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B320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Pomoći iz inozemstva i od subjekata unutar općeg proračuna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7BC5A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161.253,43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1877D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0,37%</w:t>
            </w:r>
          </w:p>
        </w:tc>
      </w:tr>
      <w:tr w:rsidR="002B53F6" w:rsidRPr="00330FD9" w14:paraId="719AFFAE" w14:textId="77777777" w:rsidTr="00D42B81">
        <w:trPr>
          <w:trHeight w:val="62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FCE9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65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5713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Prihodi od upravnih i administrativnih pristojbi, pristojbi po posebnim propisima i naknada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F6B56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2.088.080,77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5B0C3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4,74%</w:t>
            </w:r>
          </w:p>
        </w:tc>
      </w:tr>
      <w:tr w:rsidR="002B53F6" w:rsidRPr="00330FD9" w14:paraId="16B7643E" w14:textId="77777777" w:rsidTr="00D42B81">
        <w:trPr>
          <w:trHeight w:val="62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A40E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9204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Prihodi od prodaje proizvoda i robe te pruženih usluga, prihodi od donacija te povrati po protestiranim jamstvima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F70A2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576.434,41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0ADC7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1,31%</w:t>
            </w:r>
          </w:p>
        </w:tc>
      </w:tr>
      <w:tr w:rsidR="002B53F6" w:rsidRPr="00330FD9" w14:paraId="15A8B7D7" w14:textId="77777777" w:rsidTr="00D42B81">
        <w:trPr>
          <w:trHeight w:val="62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6ACE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67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10DE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Prihodi iz nadležnog proračuna i od HZZO-a temeljem ugovornih obveza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D8B0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41.236.834,37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B88B6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93,59%</w:t>
            </w:r>
          </w:p>
        </w:tc>
      </w:tr>
    </w:tbl>
    <w:p w14:paraId="41CF9C3D" w14:textId="77777777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54A99F6F" w14:textId="77777777" w:rsidR="00274288" w:rsidRPr="00330FD9" w:rsidRDefault="00274288" w:rsidP="0027428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330FD9">
        <w:rPr>
          <w:b/>
          <w:sz w:val="24"/>
          <w:szCs w:val="24"/>
        </w:rPr>
        <w:t>RASHODI POSLOVANJA</w:t>
      </w:r>
    </w:p>
    <w:p w14:paraId="0A5645E9" w14:textId="77777777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2AC4B44B" w14:textId="6BFC42E2" w:rsidR="00274288" w:rsidRPr="00330FD9" w:rsidRDefault="00274288" w:rsidP="00274288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</w:rPr>
        <w:t>Ukupni rashodi Hrvatske akademske istraživačke mreže - CARNET u 202</w:t>
      </w:r>
      <w:r w:rsidR="00A60A26" w:rsidRPr="00330FD9">
        <w:rPr>
          <w:sz w:val="24"/>
          <w:szCs w:val="24"/>
        </w:rPr>
        <w:t>5</w:t>
      </w:r>
      <w:r w:rsidRPr="00330FD9">
        <w:rPr>
          <w:sz w:val="24"/>
          <w:szCs w:val="24"/>
        </w:rPr>
        <w:t xml:space="preserve">. godini planirani su u iznosu od </w:t>
      </w:r>
      <w:r w:rsidR="00A60A26" w:rsidRPr="00330FD9">
        <w:rPr>
          <w:sz w:val="24"/>
          <w:szCs w:val="24"/>
        </w:rPr>
        <w:t>53.087,464</w:t>
      </w:r>
      <w:r w:rsidRPr="00330FD9">
        <w:rPr>
          <w:sz w:val="24"/>
          <w:szCs w:val="24"/>
        </w:rPr>
        <w:t xml:space="preserve">,00 EUR </w:t>
      </w:r>
      <w:r w:rsidRPr="00330FD9">
        <w:rPr>
          <w:sz w:val="24"/>
          <w:szCs w:val="24"/>
          <w:lang w:val="hr-HR"/>
        </w:rPr>
        <w:t xml:space="preserve">od čega rashodi poslovanja </w:t>
      </w:r>
      <w:r w:rsidR="00A60A26" w:rsidRPr="00330FD9">
        <w:rPr>
          <w:sz w:val="24"/>
          <w:szCs w:val="24"/>
          <w:lang w:val="hr-HR"/>
        </w:rPr>
        <w:t>36.876.024</w:t>
      </w:r>
      <w:r w:rsidRPr="00330FD9">
        <w:rPr>
          <w:sz w:val="24"/>
          <w:szCs w:val="24"/>
          <w:lang w:val="hr-HR"/>
        </w:rPr>
        <w:t xml:space="preserve">00 EUR, a rashodi za nabavu nefinancijske imovine </w:t>
      </w:r>
      <w:r w:rsidR="00A60A26" w:rsidRPr="00330FD9">
        <w:rPr>
          <w:sz w:val="24"/>
          <w:szCs w:val="24"/>
          <w:lang w:val="hr-HR"/>
        </w:rPr>
        <w:t>16.211.440</w:t>
      </w:r>
      <w:r w:rsidRPr="00330FD9">
        <w:rPr>
          <w:sz w:val="24"/>
          <w:szCs w:val="24"/>
          <w:lang w:val="hr-HR"/>
        </w:rPr>
        <w:t>,00 EUR.</w:t>
      </w:r>
    </w:p>
    <w:p w14:paraId="57456102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  <w:lang w:val="hr-HR"/>
        </w:rPr>
      </w:pPr>
    </w:p>
    <w:p w14:paraId="1BA779AC" w14:textId="732160EE" w:rsidR="00274288" w:rsidRPr="00330FD9" w:rsidRDefault="00274288" w:rsidP="00274288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>Izvršenje ukupnih rashoda u 202</w:t>
      </w:r>
      <w:r w:rsidR="00A60A26" w:rsidRPr="00330FD9">
        <w:rPr>
          <w:sz w:val="24"/>
          <w:szCs w:val="24"/>
          <w:lang w:val="hr-HR"/>
        </w:rPr>
        <w:t>5</w:t>
      </w:r>
      <w:r w:rsidRPr="00330FD9">
        <w:rPr>
          <w:sz w:val="24"/>
          <w:szCs w:val="24"/>
          <w:lang w:val="hr-HR"/>
        </w:rPr>
        <w:t xml:space="preserve">. godini iznosi </w:t>
      </w:r>
      <w:r w:rsidR="00A60A26" w:rsidRPr="00330FD9">
        <w:rPr>
          <w:sz w:val="24"/>
          <w:szCs w:val="24"/>
          <w:lang w:val="hr-HR"/>
        </w:rPr>
        <w:t>43.820.947,10</w:t>
      </w:r>
      <w:r w:rsidRPr="00330FD9">
        <w:rPr>
          <w:sz w:val="24"/>
          <w:szCs w:val="24"/>
          <w:lang w:val="hr-HR"/>
        </w:rPr>
        <w:t xml:space="preserve"> EUR, što čini 8</w:t>
      </w:r>
      <w:r w:rsidR="00A60A26" w:rsidRPr="00330FD9">
        <w:rPr>
          <w:sz w:val="24"/>
          <w:szCs w:val="24"/>
          <w:lang w:val="hr-HR"/>
        </w:rPr>
        <w:t xml:space="preserve">2,54 </w:t>
      </w:r>
      <w:r w:rsidRPr="00330FD9">
        <w:rPr>
          <w:sz w:val="24"/>
          <w:szCs w:val="24"/>
          <w:lang w:val="hr-HR"/>
        </w:rPr>
        <w:t>% planiranih rashoda za 202</w:t>
      </w:r>
      <w:r w:rsidR="00A60A26" w:rsidRPr="00330FD9">
        <w:rPr>
          <w:sz w:val="24"/>
          <w:szCs w:val="24"/>
          <w:lang w:val="hr-HR"/>
        </w:rPr>
        <w:t>5</w:t>
      </w:r>
      <w:r w:rsidRPr="00330FD9">
        <w:rPr>
          <w:sz w:val="24"/>
          <w:szCs w:val="24"/>
          <w:lang w:val="hr-HR"/>
        </w:rPr>
        <w:t xml:space="preserve">. godinu. Rashodi poslovanja izvršeni su u iznosu od </w:t>
      </w:r>
      <w:r w:rsidR="00A60A26" w:rsidRPr="00330FD9">
        <w:rPr>
          <w:sz w:val="24"/>
          <w:szCs w:val="24"/>
          <w:lang w:val="hr-HR"/>
        </w:rPr>
        <w:t>33.053.815,21</w:t>
      </w:r>
      <w:r w:rsidRPr="00330FD9">
        <w:rPr>
          <w:sz w:val="24"/>
          <w:szCs w:val="24"/>
          <w:lang w:val="hr-HR"/>
        </w:rPr>
        <w:t xml:space="preserve"> EUR, odnosno </w:t>
      </w:r>
      <w:r w:rsidR="00A60A26" w:rsidRPr="00330FD9">
        <w:rPr>
          <w:sz w:val="24"/>
          <w:szCs w:val="24"/>
          <w:lang w:val="hr-HR"/>
        </w:rPr>
        <w:t>89</w:t>
      </w:r>
      <w:r w:rsidRPr="00330FD9">
        <w:rPr>
          <w:sz w:val="24"/>
          <w:szCs w:val="24"/>
          <w:lang w:val="hr-HR"/>
        </w:rPr>
        <w:t>,</w:t>
      </w:r>
      <w:r w:rsidR="00A60A26" w:rsidRPr="00330FD9">
        <w:rPr>
          <w:sz w:val="24"/>
          <w:szCs w:val="24"/>
          <w:lang w:val="hr-HR"/>
        </w:rPr>
        <w:t xml:space="preserve">63 </w:t>
      </w:r>
      <w:r w:rsidRPr="00330FD9">
        <w:rPr>
          <w:sz w:val="24"/>
          <w:szCs w:val="24"/>
          <w:lang w:val="hr-HR"/>
        </w:rPr>
        <w:t xml:space="preserve">% planiranih rashoda poslovanja, dok su rashodi za nabavu nefinancijske imovine izvršeni u iznosu od </w:t>
      </w:r>
      <w:r w:rsidR="00A60A26" w:rsidRPr="00330FD9">
        <w:rPr>
          <w:sz w:val="24"/>
          <w:szCs w:val="24"/>
          <w:lang w:val="hr-HR"/>
        </w:rPr>
        <w:t>10.767.131.89</w:t>
      </w:r>
      <w:r w:rsidRPr="00330FD9">
        <w:rPr>
          <w:sz w:val="24"/>
          <w:szCs w:val="24"/>
          <w:lang w:val="hr-HR"/>
        </w:rPr>
        <w:t xml:space="preserve"> EUR, odnosno </w:t>
      </w:r>
      <w:r w:rsidR="00A60A26" w:rsidRPr="00330FD9">
        <w:rPr>
          <w:sz w:val="24"/>
          <w:szCs w:val="24"/>
          <w:lang w:val="hr-HR"/>
        </w:rPr>
        <w:t xml:space="preserve">66,42 </w:t>
      </w:r>
      <w:r w:rsidRPr="00330FD9">
        <w:rPr>
          <w:sz w:val="24"/>
          <w:szCs w:val="24"/>
          <w:lang w:val="hr-HR"/>
        </w:rPr>
        <w:t>% plana.</w:t>
      </w:r>
    </w:p>
    <w:p w14:paraId="02F37D33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  <w:lang w:val="hr-HR"/>
        </w:rPr>
      </w:pPr>
    </w:p>
    <w:p w14:paraId="5216CC77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Najznačajnije stavke rashoda u smislu izvršenja su sljedeće:</w:t>
      </w:r>
    </w:p>
    <w:p w14:paraId="4FAEE140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030433F0" w14:textId="77777777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  <w:r w:rsidRPr="00330FD9">
        <w:rPr>
          <w:b/>
          <w:sz w:val="24"/>
          <w:szCs w:val="24"/>
          <w:lang w:val="hr-HR"/>
        </w:rPr>
        <w:t>Rashodi za zaposlene</w:t>
      </w:r>
    </w:p>
    <w:p w14:paraId="53492FF0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39C0FB68" w14:textId="029E9DB3" w:rsidR="00274288" w:rsidRPr="00330FD9" w:rsidRDefault="00274288" w:rsidP="002B53F6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Rashodi za zaposlene u 202</w:t>
      </w:r>
      <w:r w:rsidR="00D13BAA" w:rsidRPr="00330FD9">
        <w:rPr>
          <w:sz w:val="24"/>
          <w:szCs w:val="24"/>
        </w:rPr>
        <w:t>5</w:t>
      </w:r>
      <w:r w:rsidRPr="00330FD9">
        <w:rPr>
          <w:sz w:val="24"/>
          <w:szCs w:val="24"/>
        </w:rPr>
        <w:t xml:space="preserve">. godini izvršeni su u nominalnom iznosu od </w:t>
      </w:r>
      <w:r w:rsidR="00D13BAA" w:rsidRPr="00330FD9">
        <w:rPr>
          <w:sz w:val="24"/>
          <w:szCs w:val="24"/>
        </w:rPr>
        <w:t>10.310.935,02</w:t>
      </w:r>
      <w:r w:rsidRPr="00330FD9">
        <w:rPr>
          <w:sz w:val="24"/>
          <w:szCs w:val="24"/>
        </w:rPr>
        <w:t xml:space="preserve"> EUR što je povećanje od </w:t>
      </w:r>
      <w:r w:rsidR="00D13BAA" w:rsidRPr="00330FD9">
        <w:rPr>
          <w:sz w:val="24"/>
          <w:szCs w:val="24"/>
        </w:rPr>
        <w:t xml:space="preserve">5,84 </w:t>
      </w:r>
      <w:r w:rsidRPr="00330FD9">
        <w:rPr>
          <w:sz w:val="24"/>
          <w:szCs w:val="24"/>
        </w:rPr>
        <w:t>% u odnosu na isto razdoblje prethodne godine, a</w:t>
      </w:r>
      <w:r w:rsidRPr="00330FD9">
        <w:rPr>
          <w:sz w:val="24"/>
          <w:szCs w:val="24"/>
          <w:lang w:val="hr-HR"/>
        </w:rPr>
        <w:t xml:space="preserve"> navedeno povećanje je najvećim dijelom rezultat </w:t>
      </w:r>
      <w:r w:rsidR="002B53F6" w:rsidRPr="00330FD9">
        <w:rPr>
          <w:sz w:val="24"/>
          <w:szCs w:val="24"/>
          <w:lang w:val="hr-HR"/>
        </w:rPr>
        <w:t>primjene Odluku o visini osnovice za obračun plaće u javnim službama u 2025. godini.</w:t>
      </w:r>
    </w:p>
    <w:p w14:paraId="3B79A0DE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441D478E" w14:textId="77777777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  <w:r w:rsidRPr="00330FD9">
        <w:rPr>
          <w:b/>
          <w:sz w:val="24"/>
          <w:szCs w:val="24"/>
          <w:lang w:val="hr-HR"/>
        </w:rPr>
        <w:t xml:space="preserve">Materijalni rashodi </w:t>
      </w:r>
    </w:p>
    <w:p w14:paraId="324EE36F" w14:textId="77777777" w:rsidR="00274288" w:rsidRPr="00330FD9" w:rsidRDefault="00274288" w:rsidP="00274288">
      <w:pPr>
        <w:spacing w:line="360" w:lineRule="auto"/>
        <w:jc w:val="both"/>
        <w:rPr>
          <w:b/>
          <w:i/>
          <w:iCs/>
          <w:sz w:val="24"/>
          <w:szCs w:val="24"/>
          <w:lang w:val="hr-HR"/>
        </w:rPr>
      </w:pPr>
    </w:p>
    <w:p w14:paraId="1777F2CB" w14:textId="05902A86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Materijalni rashodi u 202</w:t>
      </w:r>
      <w:r w:rsidR="002B53F6" w:rsidRPr="00330FD9">
        <w:rPr>
          <w:sz w:val="24"/>
          <w:szCs w:val="24"/>
        </w:rPr>
        <w:t>5</w:t>
      </w:r>
      <w:r w:rsidRPr="00330FD9">
        <w:rPr>
          <w:sz w:val="24"/>
          <w:szCs w:val="24"/>
        </w:rPr>
        <w:t xml:space="preserve">. godini izvršeni su u iznosu od </w:t>
      </w:r>
      <w:r w:rsidR="002B53F6" w:rsidRPr="00330FD9">
        <w:rPr>
          <w:sz w:val="24"/>
          <w:szCs w:val="24"/>
        </w:rPr>
        <w:t>21.460.852.66</w:t>
      </w:r>
      <w:r w:rsidRPr="00330FD9">
        <w:rPr>
          <w:sz w:val="24"/>
          <w:szCs w:val="24"/>
        </w:rPr>
        <w:t xml:space="preserve"> EUR, što predstavlja </w:t>
      </w:r>
      <w:r w:rsidR="002B53F6" w:rsidRPr="00330FD9">
        <w:rPr>
          <w:sz w:val="24"/>
          <w:szCs w:val="24"/>
        </w:rPr>
        <w:t xml:space="preserve">86,85 </w:t>
      </w:r>
      <w:r w:rsidRPr="00330FD9">
        <w:rPr>
          <w:sz w:val="24"/>
          <w:szCs w:val="24"/>
        </w:rPr>
        <w:t xml:space="preserve">% planiranih sredstava. U nastavku je dan pregled izvršenja materijalnih rashoda po podskupinama i udio u ukupnim materijalnim rashodima, gdje </w:t>
      </w:r>
      <w:r w:rsidR="00426CDB" w:rsidRPr="00330FD9">
        <w:rPr>
          <w:sz w:val="24"/>
          <w:szCs w:val="24"/>
        </w:rPr>
        <w:t>j</w:t>
      </w:r>
      <w:r w:rsidRPr="00330FD9">
        <w:rPr>
          <w:sz w:val="24"/>
          <w:szCs w:val="24"/>
        </w:rPr>
        <w:t xml:space="preserve">e vidljivo da se najveći dio odnosi na Rashode za usluge </w:t>
      </w:r>
      <w:r w:rsidR="00426CDB" w:rsidRPr="00330FD9">
        <w:rPr>
          <w:sz w:val="24"/>
          <w:szCs w:val="24"/>
        </w:rPr>
        <w:t xml:space="preserve">91,82 </w:t>
      </w:r>
      <w:r w:rsidRPr="00330FD9">
        <w:rPr>
          <w:sz w:val="24"/>
          <w:szCs w:val="24"/>
        </w:rPr>
        <w:t>%.</w:t>
      </w:r>
    </w:p>
    <w:p w14:paraId="6FAA0493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tbl>
      <w:tblPr>
        <w:tblW w:w="8680" w:type="dxa"/>
        <w:tblLook w:val="04A0" w:firstRow="1" w:lastRow="0" w:firstColumn="1" w:lastColumn="0" w:noHBand="0" w:noVBand="1"/>
      </w:tblPr>
      <w:tblGrid>
        <w:gridCol w:w="1075"/>
        <w:gridCol w:w="4230"/>
        <w:gridCol w:w="2259"/>
        <w:gridCol w:w="1116"/>
      </w:tblGrid>
      <w:tr w:rsidR="002B53F6" w:rsidRPr="00330FD9" w14:paraId="193718A7" w14:textId="77777777" w:rsidTr="00D42B81">
        <w:trPr>
          <w:trHeight w:val="936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1B48F62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lastRenderedPageBreak/>
              <w:t>BROJČANA OZNAKA I NAZIV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ED4B10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 xml:space="preserve">OSTVARENJE /IZVRŠENJE </w:t>
            </w:r>
            <w:r w:rsidRPr="00330FD9">
              <w:rPr>
                <w:b/>
                <w:bCs/>
                <w:sz w:val="24"/>
                <w:szCs w:val="24"/>
              </w:rPr>
              <w:br/>
              <w:t>01.2025. - 12.2025.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581F2" w14:textId="77777777" w:rsidR="002B53F6" w:rsidRPr="00330FD9" w:rsidRDefault="002B53F6" w:rsidP="002B53F6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 xml:space="preserve">Udio  </w:t>
            </w:r>
          </w:p>
        </w:tc>
      </w:tr>
      <w:tr w:rsidR="002B53F6" w:rsidRPr="00330FD9" w14:paraId="5CFAFD38" w14:textId="77777777" w:rsidTr="00D42B81">
        <w:trPr>
          <w:trHeight w:val="31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1B97C2E" w14:textId="77777777" w:rsidR="002B53F6" w:rsidRPr="00330FD9" w:rsidRDefault="002B53F6" w:rsidP="00D42B81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3DDF5C8" w14:textId="77777777" w:rsidR="002B53F6" w:rsidRPr="00330FD9" w:rsidRDefault="002B53F6" w:rsidP="002B53F6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Materijalni rashodi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252AEA47" w14:textId="77777777" w:rsidR="002B53F6" w:rsidRPr="00330FD9" w:rsidRDefault="002B53F6" w:rsidP="002B5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21.460.852,66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A6A5991" w14:textId="77777777" w:rsidR="002B53F6" w:rsidRPr="00330FD9" w:rsidRDefault="002B53F6" w:rsidP="002B5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2B53F6" w:rsidRPr="00330FD9" w14:paraId="5F2B7F57" w14:textId="77777777" w:rsidTr="00D42B81">
        <w:trPr>
          <w:trHeight w:val="31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3CC4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321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E280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Naknade troškova zaposlenima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2244A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834.340,49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6F1EB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3,89%</w:t>
            </w:r>
          </w:p>
        </w:tc>
      </w:tr>
      <w:tr w:rsidR="002B53F6" w:rsidRPr="00330FD9" w14:paraId="3B0D678B" w14:textId="77777777" w:rsidTr="00D42B81">
        <w:trPr>
          <w:trHeight w:val="31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0493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322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3851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Rashodi za materijal i energiju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26F1D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193.011,66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D96C2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0,90%</w:t>
            </w:r>
          </w:p>
        </w:tc>
      </w:tr>
      <w:tr w:rsidR="002B53F6" w:rsidRPr="00330FD9" w14:paraId="4021329B" w14:textId="77777777" w:rsidTr="00D42B81">
        <w:trPr>
          <w:trHeight w:val="31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1BE3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323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8585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Rashodi za usluge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FFAD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19.705.216,01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F912C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91,82%</w:t>
            </w:r>
          </w:p>
        </w:tc>
      </w:tr>
      <w:tr w:rsidR="002B53F6" w:rsidRPr="00330FD9" w14:paraId="3E8771A5" w14:textId="77777777" w:rsidTr="00D42B81">
        <w:trPr>
          <w:trHeight w:val="62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342E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324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BAAC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Naknade troškova osobama izvan radnog odnosa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36341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366.570,41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37760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1,71%</w:t>
            </w:r>
          </w:p>
        </w:tc>
      </w:tr>
      <w:tr w:rsidR="002B53F6" w:rsidRPr="00330FD9" w14:paraId="29B9E1E0" w14:textId="77777777" w:rsidTr="00D42B81">
        <w:trPr>
          <w:trHeight w:val="31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A3A0" w14:textId="77777777" w:rsidR="002B53F6" w:rsidRPr="00330FD9" w:rsidRDefault="002B53F6" w:rsidP="00D42B81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329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2569" w14:textId="77777777" w:rsidR="002B53F6" w:rsidRPr="00330FD9" w:rsidRDefault="002B53F6" w:rsidP="002B53F6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Ostali nespomenuti rashodi poslovanja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929C1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361.714,09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874A" w14:textId="77777777" w:rsidR="002B53F6" w:rsidRPr="00330FD9" w:rsidRDefault="002B53F6" w:rsidP="002B53F6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1,69%</w:t>
            </w:r>
          </w:p>
        </w:tc>
      </w:tr>
    </w:tbl>
    <w:p w14:paraId="36305577" w14:textId="77777777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260B94EF" w14:textId="21B3E03C" w:rsidR="00274288" w:rsidRPr="00330FD9" w:rsidRDefault="00274288" w:rsidP="00C93E55">
      <w:pPr>
        <w:spacing w:line="360" w:lineRule="auto"/>
        <w:jc w:val="both"/>
        <w:textAlignment w:val="baseline"/>
        <w:rPr>
          <w:sz w:val="24"/>
          <w:szCs w:val="24"/>
        </w:rPr>
      </w:pPr>
      <w:r w:rsidRPr="00330FD9">
        <w:rPr>
          <w:sz w:val="24"/>
          <w:szCs w:val="24"/>
        </w:rPr>
        <w:t>Na stavci usluge telefona, pošte i prijevoza ostvareni su rashodi u nominalnom iznosu od 4.69</w:t>
      </w:r>
      <w:r w:rsidR="00C93E55" w:rsidRPr="00330FD9">
        <w:rPr>
          <w:sz w:val="24"/>
          <w:szCs w:val="24"/>
        </w:rPr>
        <w:t>2.038,35</w:t>
      </w:r>
      <w:r w:rsidRPr="00330FD9">
        <w:rPr>
          <w:sz w:val="24"/>
          <w:szCs w:val="24"/>
        </w:rPr>
        <w:t xml:space="preserve"> EUR i predstavljaju </w:t>
      </w:r>
      <w:r w:rsidR="00C93E55" w:rsidRPr="00330FD9">
        <w:rPr>
          <w:sz w:val="24"/>
          <w:szCs w:val="24"/>
        </w:rPr>
        <w:t xml:space="preserve">23,81 </w:t>
      </w:r>
      <w:r w:rsidRPr="00330FD9">
        <w:rPr>
          <w:sz w:val="24"/>
          <w:szCs w:val="24"/>
        </w:rPr>
        <w:t xml:space="preserve">% rashoda za usluge. Navedeno se uglavnom odnosi na rashode vezane za telekomunikacijske i infrastrukturne poveznice na CARNET mrežu dio koje su ustanove i institucije u Republici Hrvatskoj poput sveučilišta i fakulteti u njihovu sastavu, ostale visokoškolske ustanove, znanstveno-istraživački instituti, osnovne i srednje škole i dr. Izvršenje je u skladu s planiranim sredstvima i iznosi </w:t>
      </w:r>
      <w:r w:rsidR="00C93E55" w:rsidRPr="00330FD9">
        <w:rPr>
          <w:sz w:val="24"/>
          <w:szCs w:val="24"/>
        </w:rPr>
        <w:t xml:space="preserve">99,86 </w:t>
      </w:r>
      <w:r w:rsidRPr="00330FD9">
        <w:rPr>
          <w:sz w:val="24"/>
          <w:szCs w:val="24"/>
        </w:rPr>
        <w:t>%.</w:t>
      </w:r>
    </w:p>
    <w:p w14:paraId="255D4EBF" w14:textId="77777777" w:rsidR="00274288" w:rsidRPr="00330FD9" w:rsidRDefault="00274288" w:rsidP="00274288">
      <w:pPr>
        <w:spacing w:line="360" w:lineRule="auto"/>
        <w:textAlignment w:val="baseline"/>
        <w:rPr>
          <w:sz w:val="24"/>
          <w:szCs w:val="24"/>
        </w:rPr>
      </w:pPr>
    </w:p>
    <w:p w14:paraId="07A2B887" w14:textId="399C884B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Na stavci usluga tekućeg i investicijskog održavanja </w:t>
      </w:r>
      <w:r w:rsidR="00BC11D9" w:rsidRPr="00330FD9">
        <w:rPr>
          <w:sz w:val="24"/>
          <w:szCs w:val="24"/>
        </w:rPr>
        <w:t xml:space="preserve">ostvareni su rashodi u iznosu od </w:t>
      </w:r>
      <w:r w:rsidR="00BC11D9" w:rsidRPr="00330FD9">
        <w:rPr>
          <w:sz w:val="24"/>
          <w:szCs w:val="24"/>
          <w:lang w:val="hr-HR"/>
        </w:rPr>
        <w:t>5.862.758,28 EUR. Z</w:t>
      </w:r>
      <w:r w:rsidR="00C93E55" w:rsidRPr="00330FD9">
        <w:rPr>
          <w:sz w:val="24"/>
          <w:szCs w:val="24"/>
          <w:lang w:val="hr-HR"/>
        </w:rPr>
        <w:t>nač</w:t>
      </w:r>
      <w:r w:rsidR="00BC11D9" w:rsidRPr="00330FD9">
        <w:rPr>
          <w:sz w:val="24"/>
          <w:szCs w:val="24"/>
          <w:lang w:val="hr-HR"/>
        </w:rPr>
        <w:t>ajan</w:t>
      </w:r>
      <w:r w:rsidR="00C93E55" w:rsidRPr="00330FD9">
        <w:rPr>
          <w:sz w:val="24"/>
          <w:szCs w:val="24"/>
          <w:lang w:val="hr-HR"/>
        </w:rPr>
        <w:t xml:space="preserve"> je rast u odnosu na 2024. godinu  zbog izgradnje pasivne mreže te implementacije aktivne mrežne i pristupne opreme ustanova u okviru projekta „Digitalna preobrazba visokog obrazovanja – e-Sveučilišta“, financiranog iz Nacionalnog plana oporavka i otpornosti 2021. – 2026. (NPOO.C3.1.R2-I1.01.0001), sklopljenog između Ministarstva znanosti, obrazovanja i mladih, Središnje agencije za financiranje i ugovaranje programa i projekata Europske unije te Hrvatske akademske i istraživačke mreže – CARNET. </w:t>
      </w:r>
    </w:p>
    <w:p w14:paraId="519A84BE" w14:textId="77777777" w:rsidR="00C93E55" w:rsidRPr="00330FD9" w:rsidRDefault="00C93E55" w:rsidP="00274288">
      <w:pPr>
        <w:spacing w:line="360" w:lineRule="auto"/>
        <w:jc w:val="both"/>
        <w:rPr>
          <w:sz w:val="24"/>
          <w:szCs w:val="24"/>
        </w:rPr>
      </w:pPr>
    </w:p>
    <w:p w14:paraId="34D1027A" w14:textId="33424D59" w:rsidR="00C93E55" w:rsidRPr="00330FD9" w:rsidRDefault="00274288" w:rsidP="00C93E55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 xml:space="preserve">Na stavci intelektualne i osobne usluge ostvareni su rashodi u iznosu od </w:t>
      </w:r>
      <w:r w:rsidR="00BC11D9" w:rsidRPr="00330FD9">
        <w:rPr>
          <w:sz w:val="24"/>
          <w:szCs w:val="24"/>
          <w:lang w:val="hr-HR"/>
        </w:rPr>
        <w:t>4.307.289,52</w:t>
      </w:r>
      <w:r w:rsidR="00C93E55" w:rsidRPr="00330FD9">
        <w:rPr>
          <w:sz w:val="24"/>
          <w:szCs w:val="24"/>
          <w:lang w:val="hr-HR"/>
        </w:rPr>
        <w:t xml:space="preserve"> </w:t>
      </w:r>
      <w:r w:rsidRPr="00330FD9">
        <w:rPr>
          <w:sz w:val="24"/>
          <w:szCs w:val="24"/>
          <w:lang w:val="hr-HR"/>
        </w:rPr>
        <w:t>E</w:t>
      </w:r>
      <w:r w:rsidR="00C93E55" w:rsidRPr="00330FD9">
        <w:rPr>
          <w:sz w:val="24"/>
          <w:szCs w:val="24"/>
          <w:lang w:val="hr-HR"/>
        </w:rPr>
        <w:t>U</w:t>
      </w:r>
      <w:r w:rsidRPr="00330FD9">
        <w:rPr>
          <w:sz w:val="24"/>
          <w:szCs w:val="24"/>
          <w:lang w:val="hr-HR"/>
        </w:rPr>
        <w:t>R</w:t>
      </w:r>
      <w:r w:rsidR="00C93E55" w:rsidRPr="00330FD9">
        <w:rPr>
          <w:sz w:val="24"/>
          <w:szCs w:val="24"/>
          <w:lang w:val="hr-HR"/>
        </w:rPr>
        <w:t xml:space="preserve">. Pozicija  bilježi porast na aktivnosti K628093 u odnosu na prethodnu godinu zbog realizacije ugovora o nabavi usluga projektiranja u okviru projekta „Digitalna preobrazba visokog obrazovanja – e-Sveučilišta“, koji obuhvaća projektiranje i izgradnju pasivne mreže te implementaciju aktivne mrežne i pristupne opreme u ustanovama. </w:t>
      </w:r>
    </w:p>
    <w:p w14:paraId="5158C588" w14:textId="77777777" w:rsidR="00C93E55" w:rsidRPr="00330FD9" w:rsidRDefault="00C93E55" w:rsidP="00C93E55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>Dodatni rast odnosi se na nabavu usluga izrade obrazovnih sadržaja, organizacije i provedbe edukacija, izrade sadržaja za samoučenje, provedbe istraživanja te savjetodavne podrške u području kibernetičke sigurnosti, također u sklopu istog projekta.</w:t>
      </w:r>
    </w:p>
    <w:p w14:paraId="559EC99F" w14:textId="77777777" w:rsidR="00C93E55" w:rsidRPr="00330FD9" w:rsidRDefault="00C93E55" w:rsidP="00C93E55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 xml:space="preserve">U 2025. godini zabilježen je i porast troškova student servisa na aktivnsti A628070 zbog zakonskog povećanja minimalne studentske satnice i posljedičnog povećanja početne satnice </w:t>
      </w:r>
      <w:r w:rsidRPr="00330FD9">
        <w:rPr>
          <w:sz w:val="24"/>
          <w:szCs w:val="24"/>
          <w:lang w:val="hr-HR"/>
        </w:rPr>
        <w:lastRenderedPageBreak/>
        <w:t>na CARNET-ovom Helpdesku, kao i povećanog obujma korisničke podrške uslijed uvođenja novih sustava i usluga u obrazovni sustav Republike Hrvatske.</w:t>
      </w:r>
    </w:p>
    <w:p w14:paraId="4095BE8B" w14:textId="47A9C316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22E0D536" w14:textId="071CA721" w:rsidR="00BC11D9" w:rsidRPr="00330FD9" w:rsidRDefault="00C93E55" w:rsidP="00BC11D9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</w:rPr>
        <w:t>Na stavci Računalne usluge ostvareni su rashodi u iznosu od 2.631.453,68</w:t>
      </w:r>
      <w:r w:rsidR="00BC11D9" w:rsidRPr="00330FD9">
        <w:rPr>
          <w:sz w:val="24"/>
          <w:szCs w:val="24"/>
        </w:rPr>
        <w:t xml:space="preserve"> EUR. </w:t>
      </w:r>
      <w:r w:rsidR="00BC11D9" w:rsidRPr="00330FD9">
        <w:rPr>
          <w:sz w:val="24"/>
          <w:szCs w:val="24"/>
          <w:lang w:val="hr-HR"/>
        </w:rPr>
        <w:t xml:space="preserve">Navedena pozicija bilježi povećanje od 898,3% u 2025. godini u odnosu na 2024. godinu na aktivnosti K628093, koje je rezultat nabave usluge korištenja alata za izradu digitalnih obrazovnih sadržaja te usluge održavanja sustava Edutorij, u sklopu projekta „Digitalna preobrazba visokog obrazovanja – e-Sveučilišta“'. </w:t>
      </w:r>
    </w:p>
    <w:p w14:paraId="26603C34" w14:textId="71445B53" w:rsidR="00BC11D9" w:rsidRPr="00330FD9" w:rsidRDefault="00BC11D9" w:rsidP="00BC11D9">
      <w:pPr>
        <w:spacing w:line="360" w:lineRule="auto"/>
        <w:jc w:val="both"/>
        <w:rPr>
          <w:sz w:val="24"/>
          <w:szCs w:val="24"/>
          <w:lang w:val="hr-HR"/>
        </w:rPr>
      </w:pPr>
      <w:r w:rsidRPr="00330FD9">
        <w:rPr>
          <w:sz w:val="24"/>
          <w:szCs w:val="24"/>
          <w:lang w:val="hr-HR"/>
        </w:rPr>
        <w:t>Također, u okviru projekta „Unaprjeđenje primjene digitalne tehnologije u obrazovnom sustavu – BrAIn“, povećanje je 274,6% i evidentirani su rashodi za održavanje sustava CARNET Privatnost te za operativnu podršku CARNET-ovog sustava za analitike učenja. Dodatno, u sklopu projekta „Cjelovita informatizacija sustava odgoja i obrazovanja –CISOO”, ostvareni su rashodi za operativnu podršku u korištenju sustava, sukladno ugovoru o nabavi usluge cjelovitog programskog rješenja – faza 1.</w:t>
      </w:r>
    </w:p>
    <w:p w14:paraId="4BBBAA4B" w14:textId="77777777" w:rsidR="00274288" w:rsidRPr="00330FD9" w:rsidRDefault="00274288" w:rsidP="00274288">
      <w:pPr>
        <w:spacing w:line="360" w:lineRule="auto"/>
        <w:textAlignment w:val="baseline"/>
        <w:rPr>
          <w:sz w:val="24"/>
          <w:szCs w:val="24"/>
        </w:rPr>
      </w:pPr>
    </w:p>
    <w:p w14:paraId="7980EA3E" w14:textId="77777777" w:rsidR="00274288" w:rsidRPr="00330FD9" w:rsidRDefault="00274288" w:rsidP="00274288">
      <w:pPr>
        <w:spacing w:line="360" w:lineRule="auto"/>
        <w:textAlignment w:val="baseline"/>
        <w:rPr>
          <w:b/>
          <w:iCs/>
          <w:sz w:val="24"/>
          <w:szCs w:val="24"/>
          <w:lang w:val="hr-HR"/>
        </w:rPr>
      </w:pPr>
      <w:r w:rsidRPr="00330FD9">
        <w:rPr>
          <w:b/>
          <w:iCs/>
          <w:sz w:val="24"/>
          <w:szCs w:val="24"/>
          <w:lang w:val="hr-HR"/>
        </w:rPr>
        <w:t>Pomoći dane u inozemstvo i unutar općeg proračuna</w:t>
      </w:r>
    </w:p>
    <w:p w14:paraId="61A7350C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66AAF62F" w14:textId="26748A50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Pomoći dane u inozemstvo i unutar općeg proračuna izvršene su u 202</w:t>
      </w:r>
      <w:r w:rsidR="00BC11D9" w:rsidRPr="00330FD9">
        <w:rPr>
          <w:sz w:val="24"/>
          <w:szCs w:val="24"/>
        </w:rPr>
        <w:t>5</w:t>
      </w:r>
      <w:r w:rsidRPr="00330FD9">
        <w:rPr>
          <w:sz w:val="24"/>
          <w:szCs w:val="24"/>
        </w:rPr>
        <w:t xml:space="preserve">. godini u iznosu od </w:t>
      </w:r>
      <w:r w:rsidR="00BC11D9" w:rsidRPr="00330FD9">
        <w:rPr>
          <w:sz w:val="24"/>
          <w:szCs w:val="24"/>
        </w:rPr>
        <w:t>837.999,94</w:t>
      </w:r>
      <w:r w:rsidRPr="00330FD9">
        <w:rPr>
          <w:sz w:val="24"/>
          <w:szCs w:val="24"/>
        </w:rPr>
        <w:t xml:space="preserve"> EUR, odnosno </w:t>
      </w:r>
      <w:r w:rsidR="00BC11D9" w:rsidRPr="00330FD9">
        <w:rPr>
          <w:sz w:val="24"/>
          <w:szCs w:val="24"/>
        </w:rPr>
        <w:t xml:space="preserve">100,00 </w:t>
      </w:r>
      <w:r w:rsidRPr="00330FD9">
        <w:rPr>
          <w:sz w:val="24"/>
          <w:szCs w:val="24"/>
        </w:rPr>
        <w:t xml:space="preserve">% planiranih sredstava.  </w:t>
      </w:r>
    </w:p>
    <w:p w14:paraId="47B34755" w14:textId="4A07732B" w:rsidR="00274288" w:rsidRPr="00330FD9" w:rsidRDefault="004310FC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Rashodi</w:t>
      </w:r>
      <w:r w:rsidR="00274288" w:rsidRPr="00330FD9">
        <w:rPr>
          <w:sz w:val="24"/>
          <w:szCs w:val="24"/>
        </w:rPr>
        <w:t xml:space="preserve"> u ovoj skupini </w:t>
      </w:r>
      <w:r w:rsidRPr="00330FD9">
        <w:rPr>
          <w:sz w:val="24"/>
          <w:szCs w:val="24"/>
        </w:rPr>
        <w:t xml:space="preserve">se </w:t>
      </w:r>
      <w:r w:rsidR="00274288" w:rsidRPr="00330FD9">
        <w:rPr>
          <w:sz w:val="24"/>
          <w:szCs w:val="24"/>
        </w:rPr>
        <w:t>odnos</w:t>
      </w:r>
      <w:r w:rsidRPr="00330FD9">
        <w:rPr>
          <w:sz w:val="24"/>
          <w:szCs w:val="24"/>
        </w:rPr>
        <w:t xml:space="preserve">e </w:t>
      </w:r>
      <w:r w:rsidR="00274288" w:rsidRPr="00330FD9">
        <w:rPr>
          <w:sz w:val="24"/>
          <w:szCs w:val="24"/>
        </w:rPr>
        <w:t>na transfer</w:t>
      </w:r>
      <w:r w:rsidRPr="00330FD9">
        <w:rPr>
          <w:sz w:val="24"/>
          <w:szCs w:val="24"/>
        </w:rPr>
        <w:t>e</w:t>
      </w:r>
      <w:r w:rsidR="00274288" w:rsidRPr="00330FD9">
        <w:rPr>
          <w:sz w:val="24"/>
          <w:szCs w:val="24"/>
        </w:rPr>
        <w:t xml:space="preserve"> partnerima za provedbu nacionalnog projekta Hrvatska kvantna komunikacijska infrastruktura – CroQCI</w:t>
      </w:r>
      <w:r w:rsidRPr="00330FD9">
        <w:rPr>
          <w:sz w:val="24"/>
          <w:szCs w:val="24"/>
        </w:rPr>
        <w:t>.</w:t>
      </w:r>
    </w:p>
    <w:p w14:paraId="43C4750D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62CB4026" w14:textId="77777777" w:rsidR="00274288" w:rsidRPr="00330FD9" w:rsidRDefault="00274288" w:rsidP="00274288">
      <w:pPr>
        <w:spacing w:line="360" w:lineRule="auto"/>
        <w:textAlignment w:val="baseline"/>
        <w:rPr>
          <w:b/>
          <w:iCs/>
          <w:sz w:val="24"/>
          <w:szCs w:val="24"/>
          <w:lang w:val="hr-HR"/>
        </w:rPr>
      </w:pPr>
      <w:r w:rsidRPr="00330FD9">
        <w:rPr>
          <w:b/>
          <w:iCs/>
          <w:sz w:val="24"/>
          <w:szCs w:val="24"/>
          <w:lang w:val="hr-HR"/>
        </w:rPr>
        <w:t>Rashodi za donacije, kazne, naknade šteta i kapitalne pomoći</w:t>
      </w:r>
    </w:p>
    <w:p w14:paraId="2A68D623" w14:textId="77777777" w:rsidR="00274288" w:rsidRPr="00330FD9" w:rsidRDefault="00274288" w:rsidP="00274288">
      <w:pPr>
        <w:spacing w:line="360" w:lineRule="auto"/>
        <w:jc w:val="both"/>
        <w:rPr>
          <w:b/>
          <w:bCs/>
          <w:i/>
          <w:sz w:val="24"/>
          <w:szCs w:val="24"/>
          <w:u w:val="single"/>
        </w:rPr>
      </w:pPr>
    </w:p>
    <w:p w14:paraId="12EBB883" w14:textId="7BD0D19E" w:rsidR="00274288" w:rsidRPr="00330FD9" w:rsidRDefault="00274288" w:rsidP="00274288">
      <w:pPr>
        <w:spacing w:line="360" w:lineRule="auto"/>
        <w:jc w:val="both"/>
        <w:rPr>
          <w:iCs/>
          <w:sz w:val="24"/>
          <w:szCs w:val="24"/>
        </w:rPr>
      </w:pPr>
      <w:r w:rsidRPr="00330FD9">
        <w:rPr>
          <w:iCs/>
          <w:sz w:val="24"/>
          <w:szCs w:val="24"/>
        </w:rPr>
        <w:t xml:space="preserve">Na stavci tekućih donacija iz EU sredstava je ostvaren rashod u nominalnom iznosu od </w:t>
      </w:r>
      <w:r w:rsidR="004310FC" w:rsidRPr="00330FD9">
        <w:rPr>
          <w:iCs/>
          <w:sz w:val="24"/>
          <w:szCs w:val="24"/>
        </w:rPr>
        <w:t>366.820,46</w:t>
      </w:r>
      <w:r w:rsidRPr="00330FD9">
        <w:rPr>
          <w:iCs/>
          <w:sz w:val="24"/>
          <w:szCs w:val="24"/>
        </w:rPr>
        <w:t xml:space="preserve"> EUR što je na razini </w:t>
      </w:r>
      <w:r w:rsidR="004310FC" w:rsidRPr="00330FD9">
        <w:rPr>
          <w:iCs/>
          <w:sz w:val="24"/>
          <w:szCs w:val="24"/>
        </w:rPr>
        <w:t xml:space="preserve">110,76 </w:t>
      </w:r>
      <w:r w:rsidRPr="00330FD9">
        <w:rPr>
          <w:iCs/>
          <w:sz w:val="24"/>
          <w:szCs w:val="24"/>
        </w:rPr>
        <w:t>% financijskog plana. Navedeno predstavlja transfer partneru Odašiljači i veze d.o.o. u iznosu od 201.718,41 EUR za provedbu nacionalnog projekta Hrvatska kvantna komunikacijska infrastruktura – CroQCI</w:t>
      </w:r>
      <w:r w:rsidR="004310FC" w:rsidRPr="00330FD9">
        <w:rPr>
          <w:iCs/>
          <w:sz w:val="24"/>
          <w:szCs w:val="24"/>
        </w:rPr>
        <w:t>, te</w:t>
      </w:r>
      <w:r w:rsidRPr="00330FD9">
        <w:rPr>
          <w:iCs/>
          <w:sz w:val="24"/>
          <w:szCs w:val="24"/>
        </w:rPr>
        <w:t xml:space="preserve"> </w:t>
      </w:r>
      <w:r w:rsidR="004310FC" w:rsidRPr="00330FD9">
        <w:rPr>
          <w:iCs/>
          <w:sz w:val="24"/>
          <w:szCs w:val="24"/>
        </w:rPr>
        <w:t>transfer</w:t>
      </w:r>
      <w:r w:rsidRPr="00330FD9">
        <w:rPr>
          <w:iCs/>
          <w:sz w:val="24"/>
          <w:szCs w:val="24"/>
        </w:rPr>
        <w:t xml:space="preserve"> Hrvatskom katoličkom sveučilištu u iznosu od </w:t>
      </w:r>
      <w:r w:rsidR="004310FC" w:rsidRPr="00330FD9">
        <w:rPr>
          <w:iCs/>
          <w:sz w:val="24"/>
          <w:szCs w:val="24"/>
        </w:rPr>
        <w:t>158.320,129</w:t>
      </w:r>
      <w:r w:rsidRPr="00330FD9">
        <w:rPr>
          <w:iCs/>
          <w:sz w:val="24"/>
          <w:szCs w:val="24"/>
        </w:rPr>
        <w:t xml:space="preserve"> EUR</w:t>
      </w:r>
      <w:r w:rsidR="004310FC" w:rsidRPr="00330FD9">
        <w:rPr>
          <w:iCs/>
          <w:sz w:val="24"/>
          <w:szCs w:val="24"/>
        </w:rPr>
        <w:t xml:space="preserve"> i Hrvatskoj udruzi za umjetnu inteligenciju u iznosu od 6.781,86 eura </w:t>
      </w:r>
      <w:r w:rsidRPr="00330FD9">
        <w:rPr>
          <w:iCs/>
          <w:sz w:val="24"/>
          <w:szCs w:val="24"/>
        </w:rPr>
        <w:t xml:space="preserve"> koje sudjeluj</w:t>
      </w:r>
      <w:r w:rsidR="004310FC" w:rsidRPr="00330FD9">
        <w:rPr>
          <w:iCs/>
          <w:sz w:val="24"/>
          <w:szCs w:val="24"/>
        </w:rPr>
        <w:t>u</w:t>
      </w:r>
      <w:r w:rsidRPr="00330FD9">
        <w:rPr>
          <w:iCs/>
          <w:sz w:val="24"/>
          <w:szCs w:val="24"/>
        </w:rPr>
        <w:t xml:space="preserve"> u projektu „Primjena digitalnih tehnologija temeljenih na umjetnoj inteligenciji u obrazovanju – BrAIn“, kao partnersk</w:t>
      </w:r>
      <w:r w:rsidR="004310FC" w:rsidRPr="00330FD9">
        <w:rPr>
          <w:iCs/>
          <w:sz w:val="24"/>
          <w:szCs w:val="24"/>
        </w:rPr>
        <w:t>e</w:t>
      </w:r>
      <w:r w:rsidRPr="00330FD9">
        <w:rPr>
          <w:iCs/>
          <w:sz w:val="24"/>
          <w:szCs w:val="24"/>
        </w:rPr>
        <w:t xml:space="preserve"> institucija. </w:t>
      </w:r>
    </w:p>
    <w:p w14:paraId="16AECB16" w14:textId="77777777" w:rsidR="00330FD9" w:rsidRDefault="00330FD9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22C79208" w14:textId="77777777" w:rsidR="00330FD9" w:rsidRDefault="00330FD9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14F8380F" w14:textId="77777777" w:rsidR="00330FD9" w:rsidRDefault="00330FD9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6C0CFA35" w14:textId="5D39FEFE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  <w:r w:rsidRPr="00330FD9">
        <w:rPr>
          <w:b/>
          <w:sz w:val="24"/>
          <w:szCs w:val="24"/>
          <w:lang w:val="hr-HR"/>
        </w:rPr>
        <w:lastRenderedPageBreak/>
        <w:t>Rashodi za nabavu nefinancijske imovine</w:t>
      </w:r>
    </w:p>
    <w:p w14:paraId="48E7BB10" w14:textId="77777777" w:rsidR="00274288" w:rsidRPr="00330FD9" w:rsidRDefault="00274288" w:rsidP="00274288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7D003FBB" w14:textId="20494B03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Rashodi za nabavu nefinancijske imovine u 202</w:t>
      </w:r>
      <w:r w:rsidR="004310FC" w:rsidRPr="00330FD9">
        <w:rPr>
          <w:sz w:val="24"/>
          <w:szCs w:val="24"/>
        </w:rPr>
        <w:t>5</w:t>
      </w:r>
      <w:r w:rsidRPr="00330FD9">
        <w:rPr>
          <w:sz w:val="24"/>
          <w:szCs w:val="24"/>
        </w:rPr>
        <w:t xml:space="preserve">. godini izvršeni su u iznosu od </w:t>
      </w:r>
      <w:r w:rsidR="004310FC" w:rsidRPr="00330FD9">
        <w:rPr>
          <w:sz w:val="24"/>
          <w:szCs w:val="24"/>
        </w:rPr>
        <w:t>10.767.131,89</w:t>
      </w:r>
      <w:r w:rsidRPr="00330FD9">
        <w:rPr>
          <w:sz w:val="24"/>
          <w:szCs w:val="24"/>
        </w:rPr>
        <w:t xml:space="preserve"> EUR, a u usporedbi s prethodnom godinom </w:t>
      </w:r>
      <w:r w:rsidR="007C4FA4" w:rsidRPr="00330FD9">
        <w:rPr>
          <w:sz w:val="24"/>
          <w:szCs w:val="24"/>
        </w:rPr>
        <w:t xml:space="preserve">povećani su </w:t>
      </w:r>
      <w:r w:rsidRPr="00330FD9">
        <w:rPr>
          <w:sz w:val="24"/>
          <w:szCs w:val="24"/>
        </w:rPr>
        <w:t xml:space="preserve"> za </w:t>
      </w:r>
      <w:r w:rsidR="007C4FA4" w:rsidRPr="00330FD9">
        <w:rPr>
          <w:sz w:val="24"/>
          <w:szCs w:val="24"/>
        </w:rPr>
        <w:t>4.951.664,55</w:t>
      </w:r>
      <w:r w:rsidRPr="00330FD9">
        <w:rPr>
          <w:sz w:val="24"/>
          <w:szCs w:val="24"/>
        </w:rPr>
        <w:t xml:space="preserve"> eura, odnosno </w:t>
      </w:r>
      <w:r w:rsidR="007C4FA4" w:rsidRPr="00330FD9">
        <w:rPr>
          <w:sz w:val="24"/>
          <w:szCs w:val="24"/>
        </w:rPr>
        <w:t>217,44</w:t>
      </w:r>
      <w:r w:rsidRPr="00330FD9">
        <w:rPr>
          <w:sz w:val="24"/>
          <w:szCs w:val="24"/>
        </w:rPr>
        <w:t>%</w:t>
      </w:r>
      <w:r w:rsidR="005F426C" w:rsidRPr="00330FD9">
        <w:rPr>
          <w:sz w:val="24"/>
          <w:szCs w:val="24"/>
        </w:rPr>
        <w:t>.</w:t>
      </w:r>
    </w:p>
    <w:p w14:paraId="0D99F0DB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20BA0BE9" w14:textId="3CCF5044" w:rsidR="0003556A" w:rsidRPr="00330FD9" w:rsidRDefault="00274288" w:rsidP="0003556A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Unutar ove kategorije rashoda</w:t>
      </w:r>
      <w:r w:rsidR="0003556A" w:rsidRPr="00330FD9">
        <w:rPr>
          <w:sz w:val="24"/>
          <w:szCs w:val="24"/>
        </w:rPr>
        <w:t xml:space="preserve"> najznačajniji rashod</w:t>
      </w:r>
      <w:r w:rsidR="005F426C" w:rsidRPr="00330FD9">
        <w:rPr>
          <w:sz w:val="24"/>
          <w:szCs w:val="24"/>
        </w:rPr>
        <w:t>i</w:t>
      </w:r>
      <w:r w:rsidR="0003556A" w:rsidRPr="00330FD9">
        <w:rPr>
          <w:sz w:val="24"/>
          <w:szCs w:val="24"/>
        </w:rPr>
        <w:t xml:space="preserve"> se odnose na </w:t>
      </w:r>
      <w:r w:rsidR="0003556A" w:rsidRPr="00330FD9">
        <w:rPr>
          <w:sz w:val="24"/>
          <w:szCs w:val="24"/>
          <w:lang w:val="hr-HR"/>
        </w:rPr>
        <w:t>nabavu infrastrukture za servise za podršku informatizaciji visokih učilišta i smještaj video materijala nabavljenih u skl</w:t>
      </w:r>
      <w:r w:rsidR="005F426C" w:rsidRPr="00330FD9">
        <w:rPr>
          <w:sz w:val="24"/>
          <w:szCs w:val="24"/>
          <w:lang w:val="hr-HR"/>
        </w:rPr>
        <w:t>o</w:t>
      </w:r>
      <w:r w:rsidR="0003556A" w:rsidRPr="00330FD9">
        <w:rPr>
          <w:sz w:val="24"/>
          <w:szCs w:val="24"/>
          <w:lang w:val="hr-HR"/>
        </w:rPr>
        <w:t xml:space="preserve">pu projekta e-Sveučilišta, zatim na </w:t>
      </w:r>
      <w:r w:rsidR="0003556A" w:rsidRPr="00330FD9">
        <w:rPr>
          <w:sz w:val="24"/>
          <w:szCs w:val="24"/>
        </w:rPr>
        <w:t>nabavu usluge za izradu sustava za smještaj i posluživanje audio/video sadržaja, kao i za migraciju postojećih sadržaja sa starog na novi sustav. Predmet nabave uključuje razvoj složenog informacijskog sustava koji se sastoji od više funkcionalnih modula namijenjenih upravljanju i distribuciji digitalnih multimedijskih materijala, prvenstveno obrazovnog karaktera.</w:t>
      </w:r>
    </w:p>
    <w:p w14:paraId="1C679EEC" w14:textId="77777777" w:rsidR="0003556A" w:rsidRPr="00330FD9" w:rsidRDefault="0003556A" w:rsidP="0003556A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Uz samu izradu i implementaciju sustava, obuhvaćene su i aktivnosti prijenosa postojećih video materijala sa prethodnog sustava, njihova tehnička prilagodba novoj platformi, te integracija unutar sveučilišnog informacijskog okruženja.</w:t>
      </w:r>
    </w:p>
    <w:p w14:paraId="5CB9E66E" w14:textId="77777777" w:rsidR="005F426C" w:rsidRPr="00330FD9" w:rsidRDefault="0003556A" w:rsidP="005F426C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Velik dio rashoda ove kategorije se odnosi na izgradnju pasivne mreže, implem</w:t>
      </w:r>
      <w:r w:rsidR="005F426C" w:rsidRPr="00330FD9">
        <w:rPr>
          <w:sz w:val="24"/>
          <w:szCs w:val="24"/>
        </w:rPr>
        <w:t>e</w:t>
      </w:r>
      <w:r w:rsidRPr="00330FD9">
        <w:rPr>
          <w:sz w:val="24"/>
          <w:szCs w:val="24"/>
        </w:rPr>
        <w:t>ntaciju aktivne mrežne i pristupne opreme ustanova.</w:t>
      </w:r>
      <w:r w:rsidR="005F426C" w:rsidRPr="00330FD9">
        <w:rPr>
          <w:sz w:val="24"/>
          <w:szCs w:val="24"/>
        </w:rPr>
        <w:t xml:space="preserve"> Pasivna i aktivna mrežna oprema implementirana je na 108 lokacija, također nabavljen je sustav za sigurnosni nadzor lokalne mreže. </w:t>
      </w:r>
    </w:p>
    <w:p w14:paraId="35AF62BE" w14:textId="62C9FCE6" w:rsidR="0003556A" w:rsidRPr="00330FD9" w:rsidRDefault="005F426C" w:rsidP="005F426C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Kroz 2025. godinu nabavljena je oprema za hibridne predavaonice, računalna oprema i periferija za pokazne laboratorije u Zagrebu, Osijeku, Rijeci i Splitu. Također, dovršene su aktivnosti nabave opreme za integrirani studio za samostalno snimanje te nabava opreme za interaktivne i višenamjenske dvorane za predavanje.</w:t>
      </w:r>
    </w:p>
    <w:p w14:paraId="466898AD" w14:textId="77777777" w:rsidR="005F426C" w:rsidRPr="00330FD9" w:rsidRDefault="005F426C" w:rsidP="005F426C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>Cilj ove investicije je unapređenje digitalne infrastrukture Sveučilišta te omogućavanje pouzdanog i dostupnog online pristupa edukacijskim sadržajima za studente i nastavno osoblje.</w:t>
      </w:r>
    </w:p>
    <w:p w14:paraId="4C7A2DAB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0636D177" w14:textId="649B9F1A" w:rsidR="00274288" w:rsidRPr="00330FD9" w:rsidRDefault="00274288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  <w:r w:rsidRPr="00330FD9">
        <w:rPr>
          <w:bCs/>
          <w:sz w:val="24"/>
          <w:szCs w:val="24"/>
          <w:lang w:val="hr-HR"/>
        </w:rPr>
        <w:t xml:space="preserve">U strukturi rashoda po ekonomskoj klasifikaciji vidljivo je da je na nabavu nefinancijske imovine utrošeno </w:t>
      </w:r>
      <w:r w:rsidR="0040401F" w:rsidRPr="00330FD9">
        <w:rPr>
          <w:bCs/>
          <w:sz w:val="24"/>
          <w:szCs w:val="24"/>
          <w:lang w:val="hr-HR"/>
        </w:rPr>
        <w:t>24</w:t>
      </w:r>
      <w:r w:rsidRPr="00330FD9">
        <w:rPr>
          <w:bCs/>
          <w:sz w:val="24"/>
          <w:szCs w:val="24"/>
          <w:lang w:val="hr-HR"/>
        </w:rPr>
        <w:t>,</w:t>
      </w:r>
      <w:r w:rsidR="0040401F" w:rsidRPr="00330FD9">
        <w:rPr>
          <w:bCs/>
          <w:sz w:val="24"/>
          <w:szCs w:val="24"/>
          <w:lang w:val="hr-HR"/>
        </w:rPr>
        <w:t>57</w:t>
      </w:r>
      <w:r w:rsidRPr="00330FD9">
        <w:rPr>
          <w:bCs/>
          <w:sz w:val="24"/>
          <w:szCs w:val="24"/>
          <w:lang w:val="hr-HR"/>
        </w:rPr>
        <w:t xml:space="preserve">% od ukupnih rashoda, a </w:t>
      </w:r>
      <w:r w:rsidR="0040401F" w:rsidRPr="00330FD9">
        <w:rPr>
          <w:bCs/>
          <w:sz w:val="24"/>
          <w:szCs w:val="24"/>
          <w:lang w:val="hr-HR"/>
        </w:rPr>
        <w:t>75,43%</w:t>
      </w:r>
      <w:r w:rsidRPr="00330FD9">
        <w:rPr>
          <w:bCs/>
          <w:sz w:val="24"/>
          <w:szCs w:val="24"/>
          <w:lang w:val="hr-HR"/>
        </w:rPr>
        <w:t xml:space="preserve"> % na rashode poslovanja</w:t>
      </w:r>
      <w:r w:rsidR="0040401F" w:rsidRPr="00330FD9">
        <w:rPr>
          <w:bCs/>
          <w:sz w:val="24"/>
          <w:szCs w:val="24"/>
          <w:lang w:val="hr-HR"/>
        </w:rPr>
        <w:t>.</w:t>
      </w:r>
    </w:p>
    <w:p w14:paraId="60E0FB84" w14:textId="77777777" w:rsidR="0040401F" w:rsidRPr="00330FD9" w:rsidRDefault="0040401F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895"/>
        <w:gridCol w:w="3870"/>
        <w:gridCol w:w="2430"/>
        <w:gridCol w:w="2160"/>
      </w:tblGrid>
      <w:tr w:rsidR="0040401F" w:rsidRPr="00330FD9" w14:paraId="4B5153A4" w14:textId="77777777" w:rsidTr="0040401F">
        <w:trPr>
          <w:trHeight w:val="600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5207115" w14:textId="77777777" w:rsidR="0040401F" w:rsidRPr="00330FD9" w:rsidRDefault="0040401F" w:rsidP="0040401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BROJČANA OZNAKA I NAZIV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9F1C80" w14:textId="77777777" w:rsidR="0040401F" w:rsidRPr="00330FD9" w:rsidRDefault="0040401F" w:rsidP="0040401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 xml:space="preserve">OSTVARENJE /IZVRŠENJE </w:t>
            </w:r>
            <w:r w:rsidRPr="00330FD9">
              <w:rPr>
                <w:b/>
                <w:bCs/>
                <w:sz w:val="24"/>
                <w:szCs w:val="24"/>
              </w:rPr>
              <w:br/>
              <w:t>01.2025. - 12.2025.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154DAB" w14:textId="77777777" w:rsidR="0040401F" w:rsidRPr="00330FD9" w:rsidRDefault="0040401F" w:rsidP="0040401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Udio vrste rashoda u ukupnim rashodima</w:t>
            </w:r>
          </w:p>
        </w:tc>
      </w:tr>
      <w:tr w:rsidR="0040401F" w:rsidRPr="00330FD9" w14:paraId="7A347B4A" w14:textId="77777777" w:rsidTr="0040401F">
        <w:trPr>
          <w:trHeight w:val="300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A028F1A" w14:textId="77777777" w:rsidR="0040401F" w:rsidRPr="00330FD9" w:rsidRDefault="0040401F" w:rsidP="0040401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3887BA" w14:textId="77777777" w:rsidR="0040401F" w:rsidRPr="00330FD9" w:rsidRDefault="0040401F" w:rsidP="0040401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BB5A6" w14:textId="77777777" w:rsidR="0040401F" w:rsidRPr="00330FD9" w:rsidRDefault="0040401F" w:rsidP="0040401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40401F" w:rsidRPr="00330FD9" w14:paraId="335967E4" w14:textId="77777777" w:rsidTr="0040401F">
        <w:trPr>
          <w:trHeight w:val="31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A6ACBDB" w14:textId="77777777" w:rsidR="0040401F" w:rsidRPr="00330FD9" w:rsidRDefault="0040401F" w:rsidP="0040401F">
            <w:pPr>
              <w:jc w:val="center"/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hideMark/>
          </w:tcPr>
          <w:p w14:paraId="7E1B61B4" w14:textId="77777777" w:rsidR="0040401F" w:rsidRPr="00330FD9" w:rsidRDefault="0040401F" w:rsidP="0040401F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UKUPNI RASHODI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B802BBA" w14:textId="77777777" w:rsidR="0040401F" w:rsidRPr="00330FD9" w:rsidRDefault="0040401F" w:rsidP="004040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43,820,947.10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F1A69CA" w14:textId="77777777" w:rsidR="0040401F" w:rsidRPr="00330FD9" w:rsidRDefault="0040401F" w:rsidP="004040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100.00%</w:t>
            </w:r>
          </w:p>
        </w:tc>
      </w:tr>
      <w:tr w:rsidR="0040401F" w:rsidRPr="00330FD9" w14:paraId="719D389B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7F352E6" w14:textId="77777777" w:rsidR="0040401F" w:rsidRPr="00330FD9" w:rsidRDefault="0040401F" w:rsidP="0040401F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CBFF675" w14:textId="77777777" w:rsidR="0040401F" w:rsidRPr="00330FD9" w:rsidRDefault="0040401F" w:rsidP="0040401F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Rashodi poslovanja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B5EA320" w14:textId="77777777" w:rsidR="0040401F" w:rsidRPr="00330FD9" w:rsidRDefault="0040401F" w:rsidP="004040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33,053,815.21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8A4B414" w14:textId="77777777" w:rsidR="0040401F" w:rsidRPr="00330FD9" w:rsidRDefault="0040401F" w:rsidP="004040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75.43%</w:t>
            </w:r>
          </w:p>
        </w:tc>
      </w:tr>
      <w:tr w:rsidR="0040401F" w:rsidRPr="00330FD9" w14:paraId="76C84D04" w14:textId="77777777" w:rsidTr="0040401F">
        <w:trPr>
          <w:trHeight w:val="31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8E3E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A4C8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Rashodi za zaposlene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078B4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10,310,935.02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36862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23.53%</w:t>
            </w:r>
          </w:p>
        </w:tc>
      </w:tr>
      <w:tr w:rsidR="0040401F" w:rsidRPr="00330FD9" w14:paraId="3E6DA53B" w14:textId="77777777" w:rsidTr="0040401F">
        <w:trPr>
          <w:trHeight w:val="31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9559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8420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Materijalni rashodi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67ECA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21,460,852.66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AE9F2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48.97%</w:t>
            </w:r>
          </w:p>
        </w:tc>
      </w:tr>
      <w:tr w:rsidR="0040401F" w:rsidRPr="00330FD9" w14:paraId="36CA048B" w14:textId="77777777" w:rsidTr="0040401F">
        <w:trPr>
          <w:trHeight w:val="31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ABE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FA7D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Financijski rashodi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617B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1,545.29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07DE1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0.00%</w:t>
            </w:r>
          </w:p>
        </w:tc>
      </w:tr>
      <w:tr w:rsidR="0040401F" w:rsidRPr="00330FD9" w14:paraId="48A3365C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203C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928A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6B9B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837,999.94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11159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1.91%</w:t>
            </w:r>
          </w:p>
        </w:tc>
      </w:tr>
      <w:tr w:rsidR="0040401F" w:rsidRPr="00330FD9" w14:paraId="16022535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35A6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ED0F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2246E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75,661.84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C4A7C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0.17%</w:t>
            </w:r>
          </w:p>
        </w:tc>
      </w:tr>
      <w:tr w:rsidR="0040401F" w:rsidRPr="00330FD9" w14:paraId="09DEE05C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1188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7FD8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81F8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366,820.46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EF4B7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0.84%</w:t>
            </w:r>
          </w:p>
        </w:tc>
      </w:tr>
      <w:tr w:rsidR="0040401F" w:rsidRPr="00330FD9" w14:paraId="2D6A5883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651CEA9" w14:textId="77777777" w:rsidR="0040401F" w:rsidRPr="00330FD9" w:rsidRDefault="0040401F" w:rsidP="0040401F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B720DCC" w14:textId="77777777" w:rsidR="0040401F" w:rsidRPr="00330FD9" w:rsidRDefault="0040401F" w:rsidP="0040401F">
            <w:pPr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Rashodi za nabavu nefinancijske imovine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188343B" w14:textId="77777777" w:rsidR="0040401F" w:rsidRPr="00330FD9" w:rsidRDefault="0040401F" w:rsidP="004040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10,767,131.89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1148B592" w14:textId="77777777" w:rsidR="0040401F" w:rsidRPr="00330FD9" w:rsidRDefault="0040401F" w:rsidP="004040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24.57%</w:t>
            </w:r>
          </w:p>
        </w:tc>
      </w:tr>
      <w:tr w:rsidR="0040401F" w:rsidRPr="00330FD9" w14:paraId="734C848A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7573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41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125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Rashodi za nabavu neproizvedene dugotrajne imovine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88F49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247,738.09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DE239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0.57%</w:t>
            </w:r>
          </w:p>
        </w:tc>
      </w:tr>
      <w:tr w:rsidR="0040401F" w:rsidRPr="00330FD9" w14:paraId="7DD73546" w14:textId="77777777" w:rsidTr="0040401F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882F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42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5C32" w14:textId="77777777" w:rsidR="0040401F" w:rsidRPr="00330FD9" w:rsidRDefault="0040401F" w:rsidP="0040401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BE44C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10,519,393.80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21472" w14:textId="77777777" w:rsidR="0040401F" w:rsidRPr="00330FD9" w:rsidRDefault="0040401F" w:rsidP="0040401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24.01%</w:t>
            </w:r>
          </w:p>
        </w:tc>
      </w:tr>
    </w:tbl>
    <w:p w14:paraId="3DC5C313" w14:textId="77777777" w:rsidR="0040401F" w:rsidRPr="00330FD9" w:rsidRDefault="0040401F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</w:p>
    <w:p w14:paraId="260D7B24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b/>
          <w:bCs/>
          <w:sz w:val="24"/>
          <w:szCs w:val="24"/>
        </w:rPr>
        <w:t>RASHODI PO IZVORIMA FINANCIRANJA</w:t>
      </w:r>
    </w:p>
    <w:p w14:paraId="6E39C873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39CBE2B5" w14:textId="2B01D89F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  <w:r w:rsidRPr="00330FD9">
        <w:rPr>
          <w:sz w:val="24"/>
          <w:szCs w:val="24"/>
        </w:rPr>
        <w:t xml:space="preserve">U nastavku je prikazana struktura izvršenja prihoda i rashoda po izvorima financiranja, i udio u ukupnim prihodima i rashodima, iz čega je razvidno da </w:t>
      </w:r>
      <w:r w:rsidR="000024AF" w:rsidRPr="00330FD9">
        <w:rPr>
          <w:sz w:val="24"/>
          <w:szCs w:val="24"/>
        </w:rPr>
        <w:t xml:space="preserve">je </w:t>
      </w:r>
      <w:r w:rsidRPr="00330FD9">
        <w:rPr>
          <w:sz w:val="24"/>
          <w:szCs w:val="24"/>
        </w:rPr>
        <w:t xml:space="preserve">CARNET </w:t>
      </w:r>
      <w:r w:rsidR="000024AF" w:rsidRPr="00330FD9">
        <w:rPr>
          <w:sz w:val="24"/>
          <w:szCs w:val="24"/>
        </w:rPr>
        <w:t xml:space="preserve">50,73% </w:t>
      </w:r>
      <w:r w:rsidRPr="00330FD9">
        <w:rPr>
          <w:sz w:val="24"/>
          <w:szCs w:val="24"/>
        </w:rPr>
        <w:t xml:space="preserve">poslovanja </w:t>
      </w:r>
      <w:r w:rsidR="000024AF" w:rsidRPr="00330FD9">
        <w:rPr>
          <w:sz w:val="24"/>
          <w:szCs w:val="24"/>
        </w:rPr>
        <w:t xml:space="preserve">u 2025. godini </w:t>
      </w:r>
      <w:r w:rsidRPr="00330FD9">
        <w:rPr>
          <w:sz w:val="24"/>
          <w:szCs w:val="24"/>
        </w:rPr>
        <w:t>financira</w:t>
      </w:r>
      <w:r w:rsidR="000024AF" w:rsidRPr="00330FD9">
        <w:rPr>
          <w:sz w:val="24"/>
          <w:szCs w:val="24"/>
        </w:rPr>
        <w:t>o iz izvora 5 Pomoći , a</w:t>
      </w:r>
      <w:r w:rsidRPr="00330FD9">
        <w:rPr>
          <w:sz w:val="24"/>
          <w:szCs w:val="24"/>
        </w:rPr>
        <w:t xml:space="preserve"> iz </w:t>
      </w:r>
      <w:r w:rsidR="000024AF" w:rsidRPr="00330FD9">
        <w:rPr>
          <w:sz w:val="24"/>
          <w:szCs w:val="24"/>
        </w:rPr>
        <w:t>o</w:t>
      </w:r>
      <w:r w:rsidRPr="00330FD9">
        <w:rPr>
          <w:sz w:val="24"/>
          <w:szCs w:val="24"/>
        </w:rPr>
        <w:t xml:space="preserve">pćih prihoda i primitaka </w:t>
      </w:r>
      <w:r w:rsidR="000024AF" w:rsidRPr="00330FD9">
        <w:rPr>
          <w:sz w:val="24"/>
          <w:szCs w:val="24"/>
        </w:rPr>
        <w:t>41</w:t>
      </w:r>
      <w:r w:rsidRPr="00330FD9">
        <w:rPr>
          <w:sz w:val="24"/>
          <w:szCs w:val="24"/>
        </w:rPr>
        <w:t>.</w:t>
      </w:r>
      <w:r w:rsidR="000024AF" w:rsidRPr="00330FD9">
        <w:rPr>
          <w:sz w:val="24"/>
          <w:szCs w:val="24"/>
        </w:rPr>
        <w:t>7</w:t>
      </w:r>
      <w:r w:rsidRPr="00330FD9">
        <w:rPr>
          <w:sz w:val="24"/>
          <w:szCs w:val="24"/>
        </w:rPr>
        <w:t xml:space="preserve">0%, dok se ostali dio odnosi na ostale prihoda za posebne namjene tek </w:t>
      </w:r>
      <w:r w:rsidR="0040401F" w:rsidRPr="00330FD9">
        <w:rPr>
          <w:sz w:val="24"/>
          <w:szCs w:val="24"/>
        </w:rPr>
        <w:t>4</w:t>
      </w:r>
      <w:r w:rsidRPr="00330FD9">
        <w:rPr>
          <w:sz w:val="24"/>
          <w:szCs w:val="24"/>
        </w:rPr>
        <w:t>,</w:t>
      </w:r>
      <w:r w:rsidR="0040401F" w:rsidRPr="00330FD9">
        <w:rPr>
          <w:sz w:val="24"/>
          <w:szCs w:val="24"/>
        </w:rPr>
        <w:t>73</w:t>
      </w:r>
      <w:r w:rsidRPr="00330FD9">
        <w:rPr>
          <w:sz w:val="24"/>
          <w:szCs w:val="24"/>
        </w:rPr>
        <w:t>%.</w:t>
      </w:r>
    </w:p>
    <w:p w14:paraId="38EB7AFC" w14:textId="77777777" w:rsidR="000024AF" w:rsidRPr="00330FD9" w:rsidRDefault="000024AF" w:rsidP="00274288">
      <w:pPr>
        <w:spacing w:line="360" w:lineRule="auto"/>
        <w:jc w:val="both"/>
        <w:rPr>
          <w:sz w:val="24"/>
          <w:szCs w:val="24"/>
        </w:rPr>
      </w:pPr>
    </w:p>
    <w:tbl>
      <w:tblPr>
        <w:tblW w:w="8725" w:type="dxa"/>
        <w:tblLayout w:type="fixed"/>
        <w:tblLook w:val="04A0" w:firstRow="1" w:lastRow="0" w:firstColumn="1" w:lastColumn="0" w:noHBand="0" w:noVBand="1"/>
      </w:tblPr>
      <w:tblGrid>
        <w:gridCol w:w="4116"/>
        <w:gridCol w:w="1909"/>
        <w:gridCol w:w="2700"/>
      </w:tblGrid>
      <w:tr w:rsidR="000024AF" w:rsidRPr="00330FD9" w14:paraId="155444C8" w14:textId="77777777" w:rsidTr="000024AF">
        <w:trPr>
          <w:trHeight w:val="6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BBAE23" w14:textId="77777777" w:rsidR="000024AF" w:rsidRPr="00330FD9" w:rsidRDefault="000024AF" w:rsidP="000024A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BROJČANA OZNAKA I NAZIV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143F32" w14:textId="77777777" w:rsidR="000024AF" w:rsidRPr="00330FD9" w:rsidRDefault="000024AF" w:rsidP="000024A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 xml:space="preserve">OSTVARENJE/IZVRŠENJE </w:t>
            </w:r>
            <w:r w:rsidRPr="00330FD9">
              <w:rPr>
                <w:b/>
                <w:bCs/>
                <w:sz w:val="24"/>
                <w:szCs w:val="24"/>
              </w:rPr>
              <w:br/>
              <w:t>01.2025. - 12.2025.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C929C5" w14:textId="77777777" w:rsidR="000024AF" w:rsidRPr="00330FD9" w:rsidRDefault="000024AF" w:rsidP="000024AF">
            <w:pPr>
              <w:jc w:val="center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Udio prihoda i rashoda po izvorima financiranja</w:t>
            </w:r>
          </w:p>
        </w:tc>
      </w:tr>
      <w:tr w:rsidR="000024AF" w:rsidRPr="00330FD9" w14:paraId="13CA3474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CDF7ACE" w14:textId="77777777" w:rsidR="000024AF" w:rsidRPr="00330FD9" w:rsidRDefault="000024AF" w:rsidP="000024AF">
            <w:pPr>
              <w:ind w:firstLineChars="200" w:firstLine="482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PRIHODI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4771BFD" w14:textId="77777777" w:rsidR="000024AF" w:rsidRPr="00330FD9" w:rsidRDefault="000024AF" w:rsidP="000024A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44,062,602.98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87962A5" w14:textId="77777777" w:rsidR="000024AF" w:rsidRPr="00330FD9" w:rsidRDefault="000024AF" w:rsidP="000024A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100.00%</w:t>
            </w:r>
          </w:p>
        </w:tc>
      </w:tr>
      <w:tr w:rsidR="000024AF" w:rsidRPr="00330FD9" w14:paraId="4BBA06D2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F7D1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11 Opći prihodi i primici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1F72D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18,378,363.07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4428D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41.71%</w:t>
            </w:r>
          </w:p>
        </w:tc>
      </w:tr>
      <w:tr w:rsidR="000024AF" w:rsidRPr="00330FD9" w14:paraId="11A63337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79D6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12 Sredstva učešća za pomoći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2CE86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666,296.57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9C4F7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1.51%</w:t>
            </w:r>
          </w:p>
        </w:tc>
      </w:tr>
      <w:tr w:rsidR="000024AF" w:rsidRPr="00330FD9" w14:paraId="25542193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85A5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31 Vlastiti prihodi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EDB6A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12,000.00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44E7F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0.03%</w:t>
            </w:r>
          </w:p>
        </w:tc>
      </w:tr>
      <w:tr w:rsidR="000024AF" w:rsidRPr="00330FD9" w14:paraId="2B000C79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CA2A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43 Ostali prihodi za posebne namjene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064DB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2,088,080.77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F6DB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4.74%</w:t>
            </w:r>
          </w:p>
        </w:tc>
      </w:tr>
      <w:tr w:rsidR="000024AF" w:rsidRPr="00330FD9" w14:paraId="3EA6831A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3A6D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51 Pomoći EU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D317A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99,269.02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FF2E8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0.23%</w:t>
            </w:r>
          </w:p>
        </w:tc>
      </w:tr>
      <w:tr w:rsidR="000024AF" w:rsidRPr="00330FD9" w14:paraId="06558B4A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479A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52 Ostale pomoći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7998A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61,984.41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A1E9E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0.14%</w:t>
            </w:r>
          </w:p>
        </w:tc>
      </w:tr>
      <w:tr w:rsidR="000024AF" w:rsidRPr="00330FD9" w14:paraId="0B176378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3AFA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55 Refundacije iz pomoći EU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C38EC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68,047.13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0A71A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0.15%</w:t>
            </w:r>
          </w:p>
        </w:tc>
      </w:tr>
      <w:tr w:rsidR="000024AF" w:rsidRPr="00330FD9" w14:paraId="04A8E4B9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AFF6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56 Fondovi EU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E4123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3,034,583.94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D493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6.89%</w:t>
            </w:r>
          </w:p>
        </w:tc>
      </w:tr>
      <w:tr w:rsidR="000024AF" w:rsidRPr="00330FD9" w14:paraId="4ACD84CE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E19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58 Instrumenti EU nove generacije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46B51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19,089,543.66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F465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43.32%</w:t>
            </w:r>
          </w:p>
        </w:tc>
      </w:tr>
      <w:tr w:rsidR="000024AF" w:rsidRPr="00330FD9" w14:paraId="6E53CF59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C2EE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63 Inozemne donacije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EF41B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564,434.41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7B33B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1.28%</w:t>
            </w:r>
          </w:p>
        </w:tc>
      </w:tr>
      <w:tr w:rsidR="000024AF" w:rsidRPr="00330FD9" w14:paraId="73A1DB47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0467F45" w14:textId="77777777" w:rsidR="000024AF" w:rsidRPr="00330FD9" w:rsidRDefault="000024AF" w:rsidP="000024AF">
            <w:pPr>
              <w:ind w:firstLineChars="200" w:firstLine="482"/>
              <w:rPr>
                <w:b/>
                <w:bCs/>
                <w:sz w:val="24"/>
                <w:szCs w:val="24"/>
              </w:rPr>
            </w:pPr>
            <w:r w:rsidRPr="00330FD9">
              <w:rPr>
                <w:b/>
                <w:bCs/>
                <w:sz w:val="24"/>
                <w:szCs w:val="24"/>
              </w:rPr>
              <w:t>RASHODI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B8D504F" w14:textId="77777777" w:rsidR="000024AF" w:rsidRPr="00330FD9" w:rsidRDefault="000024AF" w:rsidP="000024A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43,820,947.10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74EC32A" w14:textId="77777777" w:rsidR="000024AF" w:rsidRPr="00330FD9" w:rsidRDefault="000024AF" w:rsidP="000024A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100.00%</w:t>
            </w:r>
          </w:p>
        </w:tc>
      </w:tr>
      <w:tr w:rsidR="000024AF" w:rsidRPr="00330FD9" w14:paraId="4470B27D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1567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11 Opći prihodi i primici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FC565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18,378,363.07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47746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41.94%</w:t>
            </w:r>
          </w:p>
        </w:tc>
      </w:tr>
      <w:tr w:rsidR="000024AF" w:rsidRPr="00330FD9" w14:paraId="53AB8CE6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3B34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12 Sredstva učešća za pomoći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12E7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666,296.57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2007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1.52%</w:t>
            </w:r>
          </w:p>
        </w:tc>
      </w:tr>
      <w:tr w:rsidR="000024AF" w:rsidRPr="00330FD9" w14:paraId="6057A3CE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4405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31 Vlastiti prihodi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3664E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3,672.50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8AD27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0.01%</w:t>
            </w:r>
          </w:p>
        </w:tc>
      </w:tr>
      <w:tr w:rsidR="000024AF" w:rsidRPr="00330FD9" w14:paraId="2A89B0F3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12BE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lastRenderedPageBreak/>
              <w:t>43 Ostali prihodi za posebne namjene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FD4FE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2,004,094.80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B0989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4.57%</w:t>
            </w:r>
          </w:p>
        </w:tc>
      </w:tr>
      <w:tr w:rsidR="000024AF" w:rsidRPr="00330FD9" w14:paraId="10F510DA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2E7E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51 Pomoći EU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29E46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207,263.31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E98B5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0.47%</w:t>
            </w:r>
          </w:p>
        </w:tc>
      </w:tr>
      <w:tr w:rsidR="000024AF" w:rsidRPr="00330FD9" w14:paraId="0DE64F8B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3E68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52 Ostale pomoći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AF2FF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42,883.14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90AF6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0.10%</w:t>
            </w:r>
          </w:p>
        </w:tc>
      </w:tr>
      <w:tr w:rsidR="000024AF" w:rsidRPr="00330FD9" w14:paraId="095AEF5F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489C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55 Refundacije iz pomoći EU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5C97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68047.13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8F77A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0.16%</w:t>
            </w:r>
          </w:p>
        </w:tc>
      </w:tr>
      <w:tr w:rsidR="000024AF" w:rsidRPr="00330FD9" w14:paraId="2ECAD64D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C025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56 Fondovi EU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0FA7F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3,034,583.94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6B6AC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6.92%</w:t>
            </w:r>
          </w:p>
        </w:tc>
      </w:tr>
      <w:tr w:rsidR="000024AF" w:rsidRPr="00330FD9" w14:paraId="6B5A4B89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1E71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58 Instrumenti EU nove generacije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A00E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19,089,543.66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10C1C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43.56%</w:t>
            </w:r>
          </w:p>
        </w:tc>
      </w:tr>
      <w:tr w:rsidR="000024AF" w:rsidRPr="00330FD9" w14:paraId="74A9A8B6" w14:textId="77777777" w:rsidTr="000024AF">
        <w:trPr>
          <w:trHeight w:val="31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BDE9" w14:textId="77777777" w:rsidR="000024AF" w:rsidRPr="00330FD9" w:rsidRDefault="000024AF" w:rsidP="000024AF">
            <w:pPr>
              <w:rPr>
                <w:sz w:val="24"/>
                <w:szCs w:val="24"/>
              </w:rPr>
            </w:pPr>
            <w:r w:rsidRPr="00330FD9">
              <w:rPr>
                <w:sz w:val="24"/>
                <w:szCs w:val="24"/>
              </w:rPr>
              <w:t>63 Inozemne donacije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3FED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326,198.98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4E5B" w14:textId="77777777" w:rsidR="000024AF" w:rsidRPr="00330FD9" w:rsidRDefault="000024AF" w:rsidP="000024AF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0.74%</w:t>
            </w:r>
          </w:p>
        </w:tc>
      </w:tr>
    </w:tbl>
    <w:p w14:paraId="1056F3EA" w14:textId="77777777" w:rsidR="000024AF" w:rsidRPr="00330FD9" w:rsidRDefault="000024AF" w:rsidP="00274288">
      <w:pPr>
        <w:spacing w:line="360" w:lineRule="auto"/>
        <w:jc w:val="both"/>
        <w:rPr>
          <w:sz w:val="24"/>
          <w:szCs w:val="24"/>
        </w:rPr>
      </w:pPr>
    </w:p>
    <w:p w14:paraId="745EEEB4" w14:textId="77777777" w:rsidR="00274288" w:rsidRPr="00330FD9" w:rsidRDefault="00274288" w:rsidP="00274288">
      <w:pPr>
        <w:rPr>
          <w:b/>
          <w:bCs/>
          <w:sz w:val="24"/>
          <w:szCs w:val="24"/>
        </w:rPr>
      </w:pPr>
      <w:r w:rsidRPr="00330FD9">
        <w:rPr>
          <w:b/>
          <w:bCs/>
          <w:sz w:val="24"/>
          <w:szCs w:val="24"/>
        </w:rPr>
        <w:t>Obrazloženje prijenosa sredstava u sljedeću godinu</w:t>
      </w:r>
    </w:p>
    <w:p w14:paraId="78F86374" w14:textId="77777777" w:rsidR="00274288" w:rsidRPr="00330FD9" w:rsidRDefault="00274288" w:rsidP="00274288">
      <w:pPr>
        <w:spacing w:line="360" w:lineRule="auto"/>
        <w:jc w:val="both"/>
        <w:rPr>
          <w:sz w:val="24"/>
          <w:szCs w:val="24"/>
        </w:rPr>
      </w:pPr>
    </w:p>
    <w:p w14:paraId="27881E7D" w14:textId="4D021D40" w:rsidR="006943F2" w:rsidRPr="00330FD9" w:rsidRDefault="006943F2" w:rsidP="006943F2">
      <w:pPr>
        <w:jc w:val="both"/>
        <w:rPr>
          <w:color w:val="000000"/>
          <w:sz w:val="24"/>
          <w:szCs w:val="24"/>
        </w:rPr>
      </w:pPr>
      <w:r w:rsidRPr="00330FD9">
        <w:rPr>
          <w:color w:val="000000"/>
          <w:sz w:val="24"/>
          <w:szCs w:val="24"/>
        </w:rPr>
        <w:t>Ukupan iznos prijenosa sredstava u slijedeće razdoblje iznosi 5.916.453,44 EUR i u nastavku je prikazana struktura prijenosa sredstava po izvorima:</w:t>
      </w:r>
    </w:p>
    <w:p w14:paraId="18CF1B21" w14:textId="77777777" w:rsidR="006943F2" w:rsidRPr="00330FD9" w:rsidRDefault="006943F2" w:rsidP="006943F2">
      <w:pPr>
        <w:jc w:val="both"/>
        <w:rPr>
          <w:color w:val="000000"/>
          <w:sz w:val="24"/>
          <w:szCs w:val="24"/>
        </w:rPr>
      </w:pPr>
    </w:p>
    <w:p w14:paraId="59C34C54" w14:textId="77777777" w:rsidR="006943F2" w:rsidRPr="00330FD9" w:rsidRDefault="006943F2" w:rsidP="006943F2">
      <w:pPr>
        <w:jc w:val="both"/>
        <w:rPr>
          <w:color w:val="000000"/>
          <w:sz w:val="24"/>
          <w:szCs w:val="24"/>
        </w:rPr>
      </w:pPr>
    </w:p>
    <w:tbl>
      <w:tblPr>
        <w:tblW w:w="6925" w:type="dxa"/>
        <w:tblInd w:w="1066" w:type="dxa"/>
        <w:tblLook w:val="04A0" w:firstRow="1" w:lastRow="0" w:firstColumn="1" w:lastColumn="0" w:noHBand="0" w:noVBand="1"/>
      </w:tblPr>
      <w:tblGrid>
        <w:gridCol w:w="2335"/>
        <w:gridCol w:w="2520"/>
        <w:gridCol w:w="2070"/>
      </w:tblGrid>
      <w:tr w:rsidR="006943F2" w:rsidRPr="00330FD9" w14:paraId="2B98B5EA" w14:textId="77777777" w:rsidTr="00330FD9">
        <w:trPr>
          <w:trHeight w:val="31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FC0737" w14:textId="77777777" w:rsidR="006943F2" w:rsidRPr="00330FD9" w:rsidRDefault="006943F2" w:rsidP="006943F2">
            <w:pPr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Izvori financiranja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AD9FF9" w14:textId="77777777" w:rsidR="006943F2" w:rsidRPr="00330FD9" w:rsidRDefault="006943F2" w:rsidP="006943F2">
            <w:pPr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 xml:space="preserve">Iznos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DEE8E0" w14:textId="77777777" w:rsidR="006943F2" w:rsidRPr="00330FD9" w:rsidRDefault="006943F2" w:rsidP="006943F2">
            <w:pPr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Udio</w:t>
            </w:r>
          </w:p>
        </w:tc>
      </w:tr>
      <w:tr w:rsidR="006943F2" w:rsidRPr="00330FD9" w14:paraId="411808E2" w14:textId="77777777" w:rsidTr="00330FD9">
        <w:trPr>
          <w:trHeight w:val="31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C879200" w14:textId="77777777" w:rsidR="006943F2" w:rsidRPr="00330FD9" w:rsidRDefault="006943F2" w:rsidP="006943F2">
            <w:pPr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7F8C220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5,916,453.44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D3BFAF9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100.00%</w:t>
            </w:r>
          </w:p>
        </w:tc>
      </w:tr>
      <w:tr w:rsidR="006943F2" w:rsidRPr="00330FD9" w14:paraId="147932BD" w14:textId="77777777" w:rsidTr="00330FD9">
        <w:trPr>
          <w:trHeight w:val="31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9AB8E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73E2D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1,884,649.11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2B27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31.85%</w:t>
            </w:r>
          </w:p>
        </w:tc>
      </w:tr>
      <w:tr w:rsidR="006943F2" w:rsidRPr="00330FD9" w14:paraId="02635E43" w14:textId="77777777" w:rsidTr="00330FD9">
        <w:trPr>
          <w:trHeight w:val="31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3FA6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2859D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8,327.50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CCEB9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0.14%</w:t>
            </w:r>
          </w:p>
        </w:tc>
      </w:tr>
      <w:tr w:rsidR="006943F2" w:rsidRPr="00330FD9" w14:paraId="233A38A9" w14:textId="77777777" w:rsidTr="00330FD9">
        <w:trPr>
          <w:trHeight w:val="31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3D5A8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8530B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53,209.15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A2A3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0.90%</w:t>
            </w:r>
          </w:p>
        </w:tc>
      </w:tr>
      <w:tr w:rsidR="006943F2" w:rsidRPr="00330FD9" w14:paraId="66BEEE5C" w14:textId="77777777" w:rsidTr="00330FD9">
        <w:trPr>
          <w:trHeight w:val="31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C5F06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226E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3,398,153.79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80BE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57.44%</w:t>
            </w:r>
          </w:p>
        </w:tc>
      </w:tr>
      <w:tr w:rsidR="006943F2" w:rsidRPr="00330FD9" w14:paraId="4BAA208B" w14:textId="77777777" w:rsidTr="00330FD9">
        <w:trPr>
          <w:trHeight w:val="31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2A7F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A1345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572,113.89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FC55" w14:textId="77777777" w:rsidR="006943F2" w:rsidRPr="00330FD9" w:rsidRDefault="006943F2" w:rsidP="006943F2">
            <w:pPr>
              <w:jc w:val="right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9.67%</w:t>
            </w:r>
          </w:p>
        </w:tc>
      </w:tr>
    </w:tbl>
    <w:p w14:paraId="1908BE1C" w14:textId="77777777" w:rsidR="006943F2" w:rsidRPr="00330FD9" w:rsidRDefault="006943F2" w:rsidP="006943F2">
      <w:pPr>
        <w:jc w:val="both"/>
        <w:rPr>
          <w:color w:val="000000"/>
          <w:sz w:val="24"/>
          <w:szCs w:val="24"/>
        </w:rPr>
      </w:pPr>
    </w:p>
    <w:p w14:paraId="1796D07C" w14:textId="77777777" w:rsidR="00274288" w:rsidRPr="00330FD9" w:rsidRDefault="00274288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</w:p>
    <w:p w14:paraId="0FC8D3A8" w14:textId="78470F60" w:rsidR="00274288" w:rsidRDefault="00274288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  <w:r w:rsidRPr="00330FD9">
        <w:rPr>
          <w:bCs/>
          <w:sz w:val="24"/>
          <w:szCs w:val="24"/>
          <w:lang w:val="hr-HR"/>
        </w:rPr>
        <w:t xml:space="preserve">Prijenos neutrošenih sredstava na izvoru 43 u nominalnom iznosu </w:t>
      </w:r>
      <w:r w:rsidR="006943F2" w:rsidRPr="00330FD9">
        <w:rPr>
          <w:bCs/>
          <w:sz w:val="24"/>
          <w:szCs w:val="24"/>
          <w:lang w:val="hr-HR"/>
        </w:rPr>
        <w:t xml:space="preserve">1.884.649,11 EUR </w:t>
      </w:r>
      <w:r w:rsidRPr="00330FD9">
        <w:rPr>
          <w:bCs/>
          <w:sz w:val="24"/>
          <w:szCs w:val="24"/>
          <w:lang w:val="hr-HR"/>
        </w:rPr>
        <w:t>odnosi se na sredstva ostvarena kao prihod od registracije nacionalne domene Republike Hrvatske (.hr) koje se registriraju u skladu s Pravilnikom o ustrojstvu i upravljanju vršnom nacionalnom internetskom domenom.  Sredstva su akumulirana tijekom godina s obzirom kako CARNET u redovnom radu nije ostvario toliku razinu rashoda da bi se ista utrošila.</w:t>
      </w:r>
      <w:r w:rsidRPr="000E700A">
        <w:rPr>
          <w:bCs/>
          <w:sz w:val="24"/>
          <w:szCs w:val="24"/>
          <w:lang w:val="hr-HR"/>
        </w:rPr>
        <w:t xml:space="preserve"> </w:t>
      </w:r>
    </w:p>
    <w:p w14:paraId="2BE09726" w14:textId="77777777" w:rsidR="006943F2" w:rsidRDefault="006943F2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</w:p>
    <w:p w14:paraId="032F6785" w14:textId="0E0D1490" w:rsidR="006943F2" w:rsidRPr="00330FD9" w:rsidRDefault="006943F2" w:rsidP="006943F2">
      <w:pPr>
        <w:spacing w:line="360" w:lineRule="auto"/>
        <w:jc w:val="both"/>
        <w:rPr>
          <w:bCs/>
          <w:sz w:val="24"/>
          <w:szCs w:val="24"/>
          <w:lang w:val="hr-HR"/>
        </w:rPr>
      </w:pPr>
      <w:r w:rsidRPr="00330FD9">
        <w:rPr>
          <w:bCs/>
          <w:sz w:val="24"/>
          <w:szCs w:val="24"/>
          <w:lang w:val="hr-HR"/>
        </w:rPr>
        <w:t xml:space="preserve">Prijenos sredstava na izvoru 51 odnosi se na predfinaciranje projekta “Uspostava Nacionalnog koordinacijskog središta za industriju, tehnologiju i istraživanja u području kibernetičke sigurnosti“ , te projekta Hrvatska kvantna komunikacijska infrastruktura – CroQCI. </w:t>
      </w:r>
    </w:p>
    <w:p w14:paraId="34B2224F" w14:textId="77777777" w:rsidR="006943F2" w:rsidRPr="00330FD9" w:rsidRDefault="006943F2" w:rsidP="006943F2">
      <w:pPr>
        <w:spacing w:line="360" w:lineRule="auto"/>
        <w:jc w:val="both"/>
        <w:rPr>
          <w:bCs/>
          <w:sz w:val="24"/>
          <w:szCs w:val="24"/>
          <w:lang w:val="hr-HR"/>
        </w:rPr>
      </w:pPr>
    </w:p>
    <w:p w14:paraId="6EF12507" w14:textId="78DC0992" w:rsidR="006943F2" w:rsidRPr="00330FD9" w:rsidRDefault="006943F2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  <w:r w:rsidRPr="00330FD9">
        <w:rPr>
          <w:bCs/>
          <w:sz w:val="24"/>
          <w:szCs w:val="24"/>
          <w:lang w:val="hr-HR"/>
        </w:rPr>
        <w:t xml:space="preserve">Prijenos neutrošenih sredstava na izvoru 52 odnosi se na predujam za Erasmus+ projekt koji traje do lipnja 2026. godine, te na uplate za projekt AISE koji je financiran također iz linije financiranja Erasmus+. </w:t>
      </w:r>
    </w:p>
    <w:p w14:paraId="31455912" w14:textId="77777777" w:rsidR="006943F2" w:rsidRPr="00330FD9" w:rsidRDefault="006943F2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</w:p>
    <w:p w14:paraId="7653C909" w14:textId="5925CB70" w:rsidR="00274288" w:rsidRPr="00330FD9" w:rsidRDefault="006943F2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  <w:r w:rsidRPr="00330FD9">
        <w:rPr>
          <w:bCs/>
          <w:sz w:val="24"/>
          <w:szCs w:val="24"/>
          <w:lang w:val="hr-HR"/>
        </w:rPr>
        <w:t>P</w:t>
      </w:r>
      <w:r w:rsidR="00274288" w:rsidRPr="00330FD9">
        <w:rPr>
          <w:bCs/>
          <w:sz w:val="24"/>
          <w:szCs w:val="24"/>
          <w:lang w:val="hr-HR"/>
        </w:rPr>
        <w:t xml:space="preserve">rijenos neutrošenih sredstava na izvoru 63 odnosi se na sudjelovanje na projektu GÉANT 5-2 koji predstavlja organizaciju 37 europskih akademskih i istraživačkih mreža (National Research </w:t>
      </w:r>
      <w:r w:rsidR="00274288" w:rsidRPr="00330FD9">
        <w:rPr>
          <w:bCs/>
          <w:sz w:val="24"/>
          <w:szCs w:val="24"/>
          <w:lang w:val="hr-HR"/>
        </w:rPr>
        <w:lastRenderedPageBreak/>
        <w:t xml:space="preserve">and Education Network, NREN) te NORDUNet (predstavnik 5 nordijskih NREN-ova). Neutrošena sredstva se prenose iz godine u godinu sukladno stvarno nastalim troškovima vezanim za provedbu projekta. </w:t>
      </w:r>
    </w:p>
    <w:p w14:paraId="6204F355" w14:textId="77777777" w:rsidR="006943F2" w:rsidRPr="00330FD9" w:rsidRDefault="006943F2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</w:p>
    <w:p w14:paraId="6BBC0308" w14:textId="72F8002F" w:rsidR="00274288" w:rsidRPr="00330FD9" w:rsidRDefault="00274288" w:rsidP="00274288">
      <w:pPr>
        <w:spacing w:line="360" w:lineRule="auto"/>
        <w:jc w:val="both"/>
        <w:rPr>
          <w:bCs/>
          <w:sz w:val="24"/>
          <w:szCs w:val="24"/>
          <w:lang w:val="hr-HR"/>
        </w:rPr>
      </w:pPr>
      <w:r w:rsidRPr="00330FD9">
        <w:rPr>
          <w:bCs/>
          <w:sz w:val="24"/>
          <w:szCs w:val="24"/>
          <w:lang w:val="hr-HR"/>
        </w:rPr>
        <w:t>Stanje novčanih sredstava na računima na početku i kraju proračunske godine prikazano je u tablici:</w:t>
      </w:r>
    </w:p>
    <w:p w14:paraId="752D0171" w14:textId="77777777" w:rsidR="00274288" w:rsidRPr="00330FD9" w:rsidRDefault="00274288"/>
    <w:tbl>
      <w:tblPr>
        <w:tblW w:w="9530" w:type="dxa"/>
        <w:tblLook w:val="04A0" w:firstRow="1" w:lastRow="0" w:firstColumn="1" w:lastColumn="0" w:noHBand="0" w:noVBand="1"/>
      </w:tblPr>
      <w:tblGrid>
        <w:gridCol w:w="2960"/>
        <w:gridCol w:w="1350"/>
        <w:gridCol w:w="2610"/>
        <w:gridCol w:w="2610"/>
      </w:tblGrid>
      <w:tr w:rsidR="006943F2" w:rsidRPr="00330FD9" w14:paraId="7ACF19F4" w14:textId="77777777" w:rsidTr="006943F2">
        <w:trPr>
          <w:trHeight w:val="310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7B650254" w14:textId="77777777" w:rsidR="006943F2" w:rsidRPr="00330FD9" w:rsidRDefault="006943F2" w:rsidP="006943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IBAN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6D174301" w14:textId="77777777" w:rsidR="006943F2" w:rsidRPr="00330FD9" w:rsidRDefault="006943F2" w:rsidP="006943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VALUTA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30726C2F" w14:textId="77777777" w:rsidR="006943F2" w:rsidRPr="00330FD9" w:rsidRDefault="006943F2" w:rsidP="006943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STANJE NA DAN 01.01.2025.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30AD136D" w14:textId="77777777" w:rsidR="006943F2" w:rsidRPr="00330FD9" w:rsidRDefault="006943F2" w:rsidP="006943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0FD9">
              <w:rPr>
                <w:b/>
                <w:bCs/>
                <w:color w:val="000000"/>
                <w:sz w:val="24"/>
                <w:szCs w:val="24"/>
              </w:rPr>
              <w:t>STANJE NA DAN 31.12.2025.</w:t>
            </w:r>
          </w:p>
        </w:tc>
      </w:tr>
      <w:tr w:rsidR="006943F2" w:rsidRPr="00330FD9" w14:paraId="1006FD64" w14:textId="77777777" w:rsidTr="006943F2">
        <w:trPr>
          <w:trHeight w:val="320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23B247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HR2323600001101491216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7B4BBF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EUR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5C543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1,030.60 €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D843D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915.88 €</w:t>
            </w:r>
          </w:p>
        </w:tc>
      </w:tr>
      <w:tr w:rsidR="006943F2" w:rsidRPr="00330FD9" w14:paraId="348022AD" w14:textId="77777777" w:rsidTr="006943F2">
        <w:trPr>
          <w:trHeight w:val="320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33A803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HR5123600001500317173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16E42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EUR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F947E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225,173.85 €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0A0A8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485,894.42 €</w:t>
            </w:r>
          </w:p>
        </w:tc>
      </w:tr>
      <w:tr w:rsidR="006943F2" w:rsidRPr="006943F2" w14:paraId="48BF12B1" w14:textId="77777777" w:rsidTr="006943F2">
        <w:trPr>
          <w:trHeight w:val="320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BF11ED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HR9823600001501213480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1F8B16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EUR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7AA9A" w14:textId="77777777" w:rsidR="006943F2" w:rsidRPr="00330FD9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130,829.36 €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8A718" w14:textId="77777777" w:rsidR="006943F2" w:rsidRPr="006943F2" w:rsidRDefault="006943F2" w:rsidP="006943F2">
            <w:pPr>
              <w:jc w:val="center"/>
              <w:rPr>
                <w:color w:val="000000"/>
                <w:sz w:val="24"/>
                <w:szCs w:val="24"/>
              </w:rPr>
            </w:pPr>
            <w:r w:rsidRPr="00330FD9">
              <w:rPr>
                <w:color w:val="000000"/>
                <w:sz w:val="24"/>
                <w:szCs w:val="24"/>
              </w:rPr>
              <w:t>97,265.59 €</w:t>
            </w:r>
          </w:p>
        </w:tc>
      </w:tr>
    </w:tbl>
    <w:p w14:paraId="419BB85C" w14:textId="77777777" w:rsidR="006943F2" w:rsidRDefault="006943F2" w:rsidP="006943F2"/>
    <w:sectPr w:rsidR="00694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2664FC"/>
    <w:multiLevelType w:val="hybridMultilevel"/>
    <w:tmpl w:val="199AB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794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8A"/>
    <w:rsid w:val="000024AF"/>
    <w:rsid w:val="00004408"/>
    <w:rsid w:val="0003556A"/>
    <w:rsid w:val="000A1448"/>
    <w:rsid w:val="00231986"/>
    <w:rsid w:val="00274288"/>
    <w:rsid w:val="002B53F6"/>
    <w:rsid w:val="00330FD9"/>
    <w:rsid w:val="00353958"/>
    <w:rsid w:val="003558EF"/>
    <w:rsid w:val="0040401F"/>
    <w:rsid w:val="00426CDB"/>
    <w:rsid w:val="004310FC"/>
    <w:rsid w:val="005A5C20"/>
    <w:rsid w:val="005F426C"/>
    <w:rsid w:val="00641BCD"/>
    <w:rsid w:val="006943F2"/>
    <w:rsid w:val="007A1E6C"/>
    <w:rsid w:val="007C4FA4"/>
    <w:rsid w:val="0083649A"/>
    <w:rsid w:val="0091208A"/>
    <w:rsid w:val="00A00226"/>
    <w:rsid w:val="00A60A26"/>
    <w:rsid w:val="00AB6715"/>
    <w:rsid w:val="00B421DC"/>
    <w:rsid w:val="00BC11D9"/>
    <w:rsid w:val="00C06816"/>
    <w:rsid w:val="00C93E55"/>
    <w:rsid w:val="00CE5915"/>
    <w:rsid w:val="00D13BAA"/>
    <w:rsid w:val="00D42B81"/>
    <w:rsid w:val="00E44F75"/>
    <w:rsid w:val="00E63FF0"/>
    <w:rsid w:val="00E7031E"/>
    <w:rsid w:val="00E84EDD"/>
    <w:rsid w:val="00F017A2"/>
    <w:rsid w:val="00FD3CE9"/>
    <w:rsid w:val="00FE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0F47"/>
  <w15:chartTrackingRefBased/>
  <w15:docId w15:val="{2D3DD673-2653-43EC-97C3-27A2601B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8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08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40"/>
      <w:szCs w:val="40"/>
      <w:lang w:val="hr-HR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08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32"/>
      <w:szCs w:val="32"/>
      <w:lang w:val="hr-HR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08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8"/>
      <w:szCs w:val="28"/>
      <w:lang w:val="hr-HR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08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0F4761" w:themeColor="accent1" w:themeShade="BF"/>
      <w:kern w:val="2"/>
      <w:sz w:val="22"/>
      <w:szCs w:val="22"/>
      <w:lang w:val="hr-H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08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2"/>
      <w:szCs w:val="22"/>
      <w:lang w:val="hr-HR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08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sz w:val="22"/>
      <w:szCs w:val="22"/>
      <w:lang w:val="hr-HR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08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sz w:val="22"/>
      <w:szCs w:val="22"/>
      <w:lang w:val="hr-HR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08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sz w:val="22"/>
      <w:szCs w:val="22"/>
      <w:lang w:val="hr-HR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08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sz w:val="22"/>
      <w:szCs w:val="22"/>
      <w:lang w:val="hr-H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08A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08A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08A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08A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08A"/>
    <w:rPr>
      <w:rFonts w:eastAsiaTheme="majorEastAsia" w:cstheme="majorBidi"/>
      <w:noProof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08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08A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08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08A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08A"/>
    <w:pPr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hr-HR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208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08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hr-HR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208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08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val="hr-H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208A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0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:sz w:val="22"/>
      <w:szCs w:val="22"/>
      <w:lang w:val="hr-HR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20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0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0F4761" w:themeColor="accent1" w:themeShade="BF"/>
      <w:kern w:val="2"/>
      <w:sz w:val="22"/>
      <w:szCs w:val="22"/>
      <w:lang w:val="hr-H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08A"/>
    <w:rPr>
      <w:i/>
      <w:iCs/>
      <w:noProof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0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11</Pages>
  <Words>3133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Grizelj</dc:creator>
  <cp:keywords/>
  <dc:description/>
  <cp:lastModifiedBy>Marina Kosanović</cp:lastModifiedBy>
  <cp:revision>10</cp:revision>
  <dcterms:created xsi:type="dcterms:W3CDTF">2026-03-16T14:46:00Z</dcterms:created>
  <dcterms:modified xsi:type="dcterms:W3CDTF">2026-03-23T13:06:00Z</dcterms:modified>
</cp:coreProperties>
</file>